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085"/>
      </w:tblGrid>
      <w:tr w:rsidR="00264223" w:rsidRPr="00054E79" w:rsidTr="00806E45">
        <w:trPr>
          <w:trHeight w:val="144"/>
        </w:trPr>
        <w:tc>
          <w:tcPr>
            <w:tcW w:w="2869" w:type="dxa"/>
          </w:tcPr>
          <w:p w:rsidR="00264223" w:rsidRPr="00054E79" w:rsidRDefault="00264223" w:rsidP="00264223">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Recurso de Revisión:</w:t>
            </w:r>
          </w:p>
        </w:tc>
        <w:tc>
          <w:tcPr>
            <w:tcW w:w="3085" w:type="dxa"/>
          </w:tcPr>
          <w:p w:rsidR="00264223" w:rsidRPr="00054E79" w:rsidRDefault="009D1E41" w:rsidP="00F70349">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04131</w:t>
            </w:r>
            <w:r w:rsidR="008B0418" w:rsidRPr="00054E79">
              <w:rPr>
                <w:rFonts w:ascii="Palatino Linotype" w:eastAsia="Calibri" w:hAnsi="Palatino Linotype" w:cs="Tahoma"/>
                <w:bCs/>
                <w:sz w:val="22"/>
                <w:szCs w:val="22"/>
                <w:lang w:eastAsia="en-US"/>
              </w:rPr>
              <w:t>/INFOEM/IP/RR/2018</w:t>
            </w:r>
          </w:p>
        </w:tc>
      </w:tr>
      <w:tr w:rsidR="00264223" w:rsidRPr="00054E79" w:rsidTr="009D1E41">
        <w:trPr>
          <w:trHeight w:val="406"/>
        </w:trPr>
        <w:tc>
          <w:tcPr>
            <w:tcW w:w="2869" w:type="dxa"/>
          </w:tcPr>
          <w:p w:rsidR="00264223" w:rsidRPr="00054E79" w:rsidRDefault="00264223" w:rsidP="00264223">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Recurrente:</w:t>
            </w:r>
          </w:p>
        </w:tc>
        <w:tc>
          <w:tcPr>
            <w:tcW w:w="3085" w:type="dxa"/>
          </w:tcPr>
          <w:p w:rsidR="00264223" w:rsidRPr="00054E79" w:rsidRDefault="0053376E" w:rsidP="00F70349">
            <w:pPr>
              <w:tabs>
                <w:tab w:val="right" w:pos="8838"/>
              </w:tabs>
              <w:ind w:right="171"/>
              <w:jc w:val="both"/>
              <w:rPr>
                <w:rFonts w:ascii="Palatino Linotype" w:eastAsia="Calibri" w:hAnsi="Palatino Linotype" w:cs="Tahoma"/>
                <w:sz w:val="22"/>
                <w:szCs w:val="22"/>
                <w:lang w:val="es-MX" w:eastAsia="en-US"/>
              </w:rPr>
            </w:pPr>
            <w:r w:rsidRPr="007A629D">
              <w:rPr>
                <w:rFonts w:ascii="Palatino Linotype" w:eastAsia="Calibri" w:hAnsi="Palatino Linotype" w:cs="Tahoma"/>
                <w:sz w:val="22"/>
                <w:szCs w:val="22"/>
                <w:highlight w:val="black"/>
                <w:lang w:val="es-MX" w:eastAsia="en-US"/>
              </w:rPr>
              <w:t>XXXXXXXXXXXXXXXXXXXXXXXX</w:t>
            </w:r>
          </w:p>
        </w:tc>
      </w:tr>
      <w:tr w:rsidR="00264223" w:rsidRPr="00054E79" w:rsidTr="00806E45">
        <w:trPr>
          <w:trHeight w:val="283"/>
        </w:trPr>
        <w:tc>
          <w:tcPr>
            <w:tcW w:w="2869" w:type="dxa"/>
          </w:tcPr>
          <w:p w:rsidR="00264223" w:rsidRPr="00054E79" w:rsidRDefault="001A1AAB" w:rsidP="00264223">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Sujeto Obligado</w:t>
            </w:r>
            <w:r w:rsidR="00264223" w:rsidRPr="00054E79">
              <w:rPr>
                <w:rFonts w:ascii="Palatino Linotype" w:eastAsia="Calibri" w:hAnsi="Palatino Linotype" w:cs="Tahoma"/>
                <w:b/>
                <w:sz w:val="22"/>
                <w:szCs w:val="22"/>
                <w:lang w:val="es-MX" w:eastAsia="en-US"/>
              </w:rPr>
              <w:t>:</w:t>
            </w:r>
          </w:p>
        </w:tc>
        <w:tc>
          <w:tcPr>
            <w:tcW w:w="3085" w:type="dxa"/>
          </w:tcPr>
          <w:p w:rsidR="00264223" w:rsidRPr="00054E79" w:rsidRDefault="009D1E41" w:rsidP="00F70349">
            <w:pPr>
              <w:tabs>
                <w:tab w:val="left" w:pos="2834"/>
                <w:tab w:val="right" w:pos="8838"/>
              </w:tabs>
              <w:ind w:right="171"/>
              <w:jc w:val="both"/>
              <w:rPr>
                <w:rFonts w:ascii="Palatino Linotype" w:eastAsia="Calibri" w:hAnsi="Palatino Linotype" w:cs="Tahoma"/>
                <w:b/>
                <w:sz w:val="22"/>
                <w:szCs w:val="22"/>
                <w:lang w:val="es-MX" w:eastAsia="en-US"/>
              </w:rPr>
            </w:pPr>
            <w:r w:rsidRPr="009D1E41">
              <w:rPr>
                <w:rFonts w:ascii="Palatino Linotype" w:eastAsia="Calibri" w:hAnsi="Palatino Linotype" w:cs="Tahoma"/>
                <w:sz w:val="22"/>
                <w:szCs w:val="22"/>
                <w:lang w:val="es-MX" w:eastAsia="en-US"/>
              </w:rPr>
              <w:t>Instituto de Seguridad Social del Estado de México y Municipios</w:t>
            </w:r>
          </w:p>
        </w:tc>
      </w:tr>
      <w:tr w:rsidR="00264223" w:rsidRPr="00054E79" w:rsidTr="00806E45">
        <w:trPr>
          <w:trHeight w:val="283"/>
        </w:trPr>
        <w:tc>
          <w:tcPr>
            <w:tcW w:w="2869" w:type="dxa"/>
          </w:tcPr>
          <w:p w:rsidR="00264223" w:rsidRPr="00054E79" w:rsidRDefault="00264223" w:rsidP="00264223">
            <w:pPr>
              <w:tabs>
                <w:tab w:val="right" w:pos="8838"/>
              </w:tabs>
              <w:ind w:right="-105"/>
              <w:rPr>
                <w:rFonts w:ascii="Palatino Linotype" w:eastAsia="Calibri" w:hAnsi="Palatino Linotype" w:cs="Tahoma"/>
                <w:b/>
                <w:sz w:val="22"/>
                <w:szCs w:val="22"/>
                <w:lang w:val="es-MX" w:eastAsia="en-US"/>
              </w:rPr>
            </w:pPr>
            <w:r w:rsidRPr="00054E79">
              <w:rPr>
                <w:rFonts w:ascii="Palatino Linotype" w:eastAsia="Calibri" w:hAnsi="Palatino Linotype" w:cs="Tahoma"/>
                <w:b/>
                <w:sz w:val="22"/>
                <w:szCs w:val="22"/>
                <w:lang w:val="es-MX" w:eastAsia="en-US"/>
              </w:rPr>
              <w:t>Comisionado Ponente:</w:t>
            </w:r>
          </w:p>
        </w:tc>
        <w:tc>
          <w:tcPr>
            <w:tcW w:w="3085" w:type="dxa"/>
          </w:tcPr>
          <w:p w:rsidR="00264223" w:rsidRPr="00054E79" w:rsidRDefault="00264223" w:rsidP="00F70349">
            <w:pPr>
              <w:tabs>
                <w:tab w:val="right" w:pos="8838"/>
              </w:tabs>
              <w:ind w:right="171"/>
              <w:jc w:val="both"/>
              <w:rPr>
                <w:rFonts w:ascii="Palatino Linotype" w:eastAsia="Calibri" w:hAnsi="Palatino Linotype" w:cs="Tahoma"/>
                <w:b/>
                <w:sz w:val="22"/>
                <w:szCs w:val="22"/>
                <w:lang w:val="es-MX" w:eastAsia="en-US"/>
              </w:rPr>
            </w:pPr>
            <w:r w:rsidRPr="00054E79">
              <w:rPr>
                <w:rFonts w:ascii="Palatino Linotype" w:eastAsia="Calibri" w:hAnsi="Palatino Linotype" w:cs="Tahoma"/>
                <w:sz w:val="22"/>
                <w:szCs w:val="22"/>
                <w:lang w:val="es-MX" w:eastAsia="en-US"/>
              </w:rPr>
              <w:t>Luis Gustavo Parra Noriega</w:t>
            </w:r>
          </w:p>
        </w:tc>
      </w:tr>
    </w:tbl>
    <w:p w:rsidR="00806E45" w:rsidRPr="00054E79" w:rsidRDefault="00806E45" w:rsidP="00806E45">
      <w:pPr>
        <w:spacing w:line="360" w:lineRule="auto"/>
        <w:jc w:val="both"/>
        <w:rPr>
          <w:rFonts w:ascii="Palatino Linotype" w:hAnsi="Palatino Linotype" w:cs="Tahoma"/>
          <w:bCs/>
          <w:sz w:val="22"/>
          <w:szCs w:val="22"/>
        </w:rPr>
      </w:pPr>
    </w:p>
    <w:p w:rsidR="00786F41" w:rsidRDefault="00786F41" w:rsidP="00806E45">
      <w:pPr>
        <w:spacing w:line="360" w:lineRule="auto"/>
        <w:jc w:val="both"/>
        <w:rPr>
          <w:rFonts w:ascii="Palatino Linotype" w:hAnsi="Palatino Linotype" w:cs="Tahoma"/>
          <w:bCs/>
          <w:sz w:val="22"/>
          <w:szCs w:val="22"/>
        </w:rPr>
      </w:pPr>
    </w:p>
    <w:p w:rsidR="0074285B" w:rsidRPr="00054E79" w:rsidRDefault="00D22B6A" w:rsidP="00806E45">
      <w:pPr>
        <w:spacing w:line="360" w:lineRule="auto"/>
        <w:jc w:val="both"/>
        <w:rPr>
          <w:rFonts w:ascii="Palatino Linotype" w:hAnsi="Palatino Linotype" w:cs="Tahoma"/>
          <w:bCs/>
          <w:sz w:val="22"/>
          <w:szCs w:val="22"/>
        </w:rPr>
      </w:pPr>
      <w:r w:rsidRPr="00054E7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31D9B">
        <w:rPr>
          <w:rFonts w:ascii="Palatino Linotype" w:hAnsi="Palatino Linotype" w:cs="Tahoma"/>
          <w:bCs/>
          <w:sz w:val="22"/>
          <w:szCs w:val="22"/>
        </w:rPr>
        <w:t>veintitrés</w:t>
      </w:r>
      <w:r w:rsidR="00F70349">
        <w:rPr>
          <w:rFonts w:ascii="Palatino Linotype" w:hAnsi="Palatino Linotype" w:cs="Tahoma"/>
          <w:bCs/>
          <w:sz w:val="22"/>
          <w:szCs w:val="22"/>
        </w:rPr>
        <w:t xml:space="preserve"> de enero de dos mil diecinueve</w:t>
      </w:r>
      <w:r w:rsidRPr="00054E79">
        <w:rPr>
          <w:rFonts w:ascii="Palatino Linotype" w:hAnsi="Palatino Linotype" w:cs="Tahoma"/>
          <w:bCs/>
          <w:sz w:val="22"/>
          <w:szCs w:val="22"/>
        </w:rPr>
        <w:t>.</w:t>
      </w:r>
    </w:p>
    <w:p w:rsidR="00492DCA" w:rsidRPr="00054E79" w:rsidRDefault="00492DCA" w:rsidP="00806E45">
      <w:pPr>
        <w:spacing w:line="360" w:lineRule="auto"/>
        <w:jc w:val="both"/>
        <w:rPr>
          <w:rFonts w:ascii="Palatino Linotype" w:hAnsi="Palatino Linotype"/>
          <w:noProof/>
          <w:sz w:val="22"/>
          <w:szCs w:val="22"/>
          <w:lang w:val="es-ES"/>
        </w:rPr>
      </w:pPr>
    </w:p>
    <w:p w:rsidR="00806E45" w:rsidRPr="00054E79" w:rsidRDefault="00D9652C" w:rsidP="00806E45">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
          <w:bCs/>
          <w:sz w:val="22"/>
          <w:szCs w:val="22"/>
          <w:lang w:val="es-ES" w:eastAsia="en-US"/>
        </w:rPr>
        <w:t>VISTO</w:t>
      </w:r>
      <w:r w:rsidR="00806E45" w:rsidRPr="00054E79">
        <w:rPr>
          <w:rFonts w:ascii="Palatino Linotype" w:eastAsia="Calibri" w:hAnsi="Palatino Linotype" w:cs="Tahoma"/>
          <w:bCs/>
          <w:sz w:val="22"/>
          <w:szCs w:val="22"/>
          <w:lang w:val="es-ES" w:eastAsia="en-US"/>
        </w:rPr>
        <w:t xml:space="preserve"> el expediente conformado con motivo del Recurso de Revisión </w:t>
      </w:r>
      <w:r w:rsidR="009D1E41" w:rsidRPr="009D1E41">
        <w:rPr>
          <w:rFonts w:ascii="Palatino Linotype" w:eastAsia="Calibri" w:hAnsi="Palatino Linotype" w:cs="Tahoma"/>
          <w:b/>
          <w:bCs/>
          <w:sz w:val="22"/>
          <w:szCs w:val="22"/>
          <w:lang w:val="es-ES" w:eastAsia="en-US"/>
        </w:rPr>
        <w:t>04131/INFOEM/IP/RR/2018</w:t>
      </w:r>
      <w:r w:rsidR="00806E45" w:rsidRPr="00054E79">
        <w:rPr>
          <w:rFonts w:ascii="Palatino Linotype" w:eastAsia="Calibri" w:hAnsi="Palatino Linotype" w:cs="Tahoma"/>
          <w:bCs/>
          <w:sz w:val="22"/>
          <w:szCs w:val="22"/>
          <w:lang w:val="es-ES" w:eastAsia="en-US"/>
        </w:rPr>
        <w:t>, interpuesto por</w:t>
      </w:r>
      <w:r w:rsidR="00F755E1" w:rsidRPr="00054E79">
        <w:rPr>
          <w:rFonts w:ascii="Palatino Linotype" w:eastAsia="Calibri" w:hAnsi="Palatino Linotype" w:cs="Tahoma"/>
          <w:b/>
          <w:bCs/>
          <w:sz w:val="22"/>
          <w:szCs w:val="22"/>
          <w:lang w:val="es-ES" w:eastAsia="en-US"/>
        </w:rPr>
        <w:t xml:space="preserve"> </w:t>
      </w:r>
      <w:r w:rsidR="0053376E" w:rsidRPr="007A629D">
        <w:rPr>
          <w:rFonts w:ascii="Palatino Linotype" w:eastAsia="Calibri" w:hAnsi="Palatino Linotype" w:cs="Tahoma"/>
          <w:b/>
          <w:bCs/>
          <w:sz w:val="22"/>
          <w:szCs w:val="22"/>
          <w:highlight w:val="black"/>
          <w:lang w:val="es-ES" w:eastAsia="en-US"/>
        </w:rPr>
        <w:t>XXX</w:t>
      </w:r>
      <w:bookmarkStart w:id="0" w:name="_GoBack"/>
      <w:bookmarkEnd w:id="0"/>
      <w:r w:rsidR="0053376E" w:rsidRPr="007A629D">
        <w:rPr>
          <w:rFonts w:ascii="Palatino Linotype" w:eastAsia="Calibri" w:hAnsi="Palatino Linotype" w:cs="Tahoma"/>
          <w:b/>
          <w:bCs/>
          <w:sz w:val="22"/>
          <w:szCs w:val="22"/>
          <w:highlight w:val="black"/>
          <w:lang w:val="es-ES" w:eastAsia="en-US"/>
        </w:rPr>
        <w:t>XXXXXXXXXXXXXXXXX</w:t>
      </w:r>
      <w:r w:rsidR="00F70349">
        <w:rPr>
          <w:rFonts w:ascii="Palatino Linotype" w:eastAsia="Calibri" w:hAnsi="Palatino Linotype" w:cs="Tahoma"/>
          <w:bCs/>
          <w:sz w:val="22"/>
          <w:szCs w:val="22"/>
          <w:lang w:val="es-ES" w:eastAsia="en-US"/>
        </w:rPr>
        <w:t>, en lo sucesivo R</w:t>
      </w:r>
      <w:r w:rsidRPr="00054E79">
        <w:rPr>
          <w:rFonts w:ascii="Palatino Linotype" w:eastAsia="Calibri" w:hAnsi="Palatino Linotype" w:cs="Tahoma"/>
          <w:bCs/>
          <w:sz w:val="22"/>
          <w:szCs w:val="22"/>
          <w:lang w:val="es-ES" w:eastAsia="en-US"/>
        </w:rPr>
        <w:t xml:space="preserve">ecurrente o </w:t>
      </w:r>
      <w:r w:rsidR="001A1AAB" w:rsidRPr="00054E79">
        <w:rPr>
          <w:rFonts w:ascii="Palatino Linotype" w:eastAsia="Calibri" w:hAnsi="Palatino Linotype" w:cs="Tahoma"/>
          <w:bCs/>
          <w:sz w:val="22"/>
          <w:szCs w:val="22"/>
          <w:lang w:val="es-ES" w:eastAsia="en-US"/>
        </w:rPr>
        <w:t>Particular</w:t>
      </w:r>
      <w:r w:rsidRPr="00054E79">
        <w:rPr>
          <w:rFonts w:ascii="Palatino Linotype" w:eastAsia="Calibri" w:hAnsi="Palatino Linotype" w:cs="Tahoma"/>
          <w:bCs/>
          <w:sz w:val="22"/>
          <w:szCs w:val="22"/>
          <w:lang w:val="es-ES" w:eastAsia="en-US"/>
        </w:rPr>
        <w:t xml:space="preserve">, </w:t>
      </w:r>
      <w:r w:rsidR="00806E45" w:rsidRPr="00054E79">
        <w:rPr>
          <w:rFonts w:ascii="Palatino Linotype" w:eastAsia="Calibri" w:hAnsi="Palatino Linotype" w:cs="Tahoma"/>
          <w:bCs/>
          <w:sz w:val="22"/>
          <w:szCs w:val="22"/>
          <w:lang w:val="es-ES" w:eastAsia="en-US"/>
        </w:rPr>
        <w:t xml:space="preserve">en contra de la respuesta otorgada por </w:t>
      </w:r>
      <w:r w:rsidR="00F755E1" w:rsidRPr="00054E79">
        <w:rPr>
          <w:rFonts w:ascii="Palatino Linotype" w:eastAsia="Calibri" w:hAnsi="Palatino Linotype" w:cs="Tahoma"/>
          <w:bCs/>
          <w:sz w:val="22"/>
          <w:szCs w:val="22"/>
          <w:lang w:val="es-ES" w:eastAsia="en-US"/>
        </w:rPr>
        <w:t xml:space="preserve">el </w:t>
      </w:r>
      <w:r w:rsidR="00F755E1" w:rsidRPr="00054E79">
        <w:rPr>
          <w:rFonts w:ascii="Palatino Linotype" w:eastAsia="Calibri" w:hAnsi="Palatino Linotype" w:cs="Tahoma"/>
          <w:b/>
          <w:bCs/>
          <w:sz w:val="22"/>
          <w:szCs w:val="22"/>
          <w:lang w:val="es-ES" w:eastAsia="en-US"/>
        </w:rPr>
        <w:t>Sujeto Obligado</w:t>
      </w:r>
      <w:r w:rsidR="008B0418" w:rsidRPr="00054E79">
        <w:rPr>
          <w:rFonts w:ascii="Palatino Linotype" w:eastAsia="Calibri" w:hAnsi="Palatino Linotype" w:cs="Tahoma"/>
          <w:bCs/>
          <w:sz w:val="22"/>
          <w:szCs w:val="22"/>
          <w:lang w:val="es-ES" w:eastAsia="en-US"/>
        </w:rPr>
        <w:t xml:space="preserve"> </w:t>
      </w:r>
      <w:r w:rsidR="009D1E41" w:rsidRPr="009D1E41">
        <w:rPr>
          <w:rFonts w:ascii="Palatino Linotype" w:eastAsia="Calibri" w:hAnsi="Palatino Linotype" w:cs="Tahoma"/>
          <w:b/>
          <w:bCs/>
          <w:sz w:val="22"/>
          <w:szCs w:val="22"/>
          <w:lang w:val="es-ES" w:eastAsia="en-US"/>
        </w:rPr>
        <w:t>Instituto de Seguridad Social del Estado de México y Municipios</w:t>
      </w:r>
      <w:r w:rsidR="00806E45" w:rsidRPr="00054E79">
        <w:rPr>
          <w:rFonts w:ascii="Palatino Linotype" w:eastAsia="Calibri" w:hAnsi="Palatino Linotype" w:cs="Tahoma"/>
          <w:bCs/>
          <w:sz w:val="22"/>
          <w:szCs w:val="22"/>
          <w:lang w:val="es-ES" w:eastAsia="en-US"/>
        </w:rPr>
        <w:t>, se emite la presente Resolución, con base en lo</w:t>
      </w:r>
      <w:r w:rsidR="008B0418" w:rsidRPr="00054E79">
        <w:rPr>
          <w:rFonts w:ascii="Palatino Linotype" w:eastAsia="Calibri" w:hAnsi="Palatino Linotype" w:cs="Tahoma"/>
          <w:bCs/>
          <w:sz w:val="22"/>
          <w:szCs w:val="22"/>
          <w:lang w:val="es-ES" w:eastAsia="en-US"/>
        </w:rPr>
        <w:t xml:space="preserve">s </w:t>
      </w:r>
      <w:r w:rsidR="00F70349">
        <w:rPr>
          <w:rFonts w:ascii="Palatino Linotype" w:eastAsia="Calibri" w:hAnsi="Palatino Linotype" w:cs="Tahoma"/>
          <w:bCs/>
          <w:sz w:val="22"/>
          <w:szCs w:val="22"/>
          <w:lang w:val="es-ES" w:eastAsia="en-US"/>
        </w:rPr>
        <w:t>siguientes</w:t>
      </w:r>
      <w:r w:rsidR="00806E45" w:rsidRPr="00054E79">
        <w:rPr>
          <w:rFonts w:ascii="Palatino Linotype" w:eastAsia="Calibri" w:hAnsi="Palatino Linotype" w:cs="Tahoma"/>
          <w:bCs/>
          <w:sz w:val="22"/>
          <w:szCs w:val="22"/>
          <w:lang w:val="es-ES" w:eastAsia="en-US"/>
        </w:rPr>
        <w:t>:</w:t>
      </w:r>
    </w:p>
    <w:p w:rsidR="00806E45" w:rsidRPr="00054E79" w:rsidRDefault="00806E45" w:rsidP="00806E45">
      <w:pPr>
        <w:spacing w:line="360" w:lineRule="auto"/>
        <w:ind w:right="-93"/>
        <w:jc w:val="both"/>
        <w:rPr>
          <w:rFonts w:ascii="Palatino Linotype" w:eastAsia="Calibri" w:hAnsi="Palatino Linotype" w:cs="Tahoma"/>
          <w:bCs/>
          <w:sz w:val="22"/>
          <w:szCs w:val="22"/>
          <w:lang w:val="es-ES" w:eastAsia="en-US"/>
        </w:rPr>
      </w:pPr>
    </w:p>
    <w:p w:rsidR="00806E45" w:rsidRPr="00054E79" w:rsidRDefault="00C614A6" w:rsidP="00806E45">
      <w:pPr>
        <w:spacing w:line="360" w:lineRule="auto"/>
        <w:ind w:right="-93"/>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ANTECEDENTES</w:t>
      </w:r>
    </w:p>
    <w:p w:rsidR="00806E45" w:rsidRPr="00054E79"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054E79" w:rsidRDefault="00806E45" w:rsidP="00D9652C">
      <w:pPr>
        <w:spacing w:line="360" w:lineRule="auto"/>
        <w:jc w:val="both"/>
        <w:rPr>
          <w:rFonts w:ascii="Palatino Linotype" w:eastAsia="Calibri" w:hAnsi="Palatino Linotype" w:cs="Tahoma"/>
          <w:b/>
          <w:bCs/>
          <w:sz w:val="22"/>
          <w:szCs w:val="22"/>
          <w:lang w:eastAsia="en-US"/>
        </w:rPr>
      </w:pPr>
      <w:r w:rsidRPr="00054E79">
        <w:rPr>
          <w:rFonts w:ascii="Palatino Linotype" w:eastAsia="Calibri" w:hAnsi="Palatino Linotype" w:cs="Tahoma"/>
          <w:b/>
          <w:bCs/>
          <w:sz w:val="22"/>
          <w:szCs w:val="22"/>
          <w:lang w:eastAsia="en-US"/>
        </w:rPr>
        <w:t xml:space="preserve">I. Presentación de la solicitud de información. </w:t>
      </w:r>
    </w:p>
    <w:p w:rsidR="00806E45" w:rsidRPr="00054E79" w:rsidRDefault="00806E45" w:rsidP="00D9652C">
      <w:pPr>
        <w:spacing w:line="360" w:lineRule="auto"/>
        <w:jc w:val="both"/>
        <w:rPr>
          <w:rFonts w:ascii="Palatino Linotype" w:eastAsia="Calibri" w:hAnsi="Palatino Linotype" w:cs="Tahoma"/>
          <w:bCs/>
          <w:sz w:val="22"/>
          <w:szCs w:val="22"/>
          <w:lang w:eastAsia="en-US"/>
        </w:rPr>
      </w:pPr>
    </w:p>
    <w:p w:rsidR="00806E45" w:rsidRPr="00054E79" w:rsidRDefault="00806E45" w:rsidP="00D9652C">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Cs/>
          <w:sz w:val="22"/>
          <w:szCs w:val="22"/>
          <w:lang w:eastAsia="en-US"/>
        </w:rPr>
        <w:t xml:space="preserve">Con fecha </w:t>
      </w:r>
      <w:r w:rsidR="00366810">
        <w:rPr>
          <w:rFonts w:ascii="Palatino Linotype" w:eastAsia="Calibri" w:hAnsi="Palatino Linotype" w:cs="Tahoma"/>
          <w:bCs/>
          <w:sz w:val="22"/>
          <w:szCs w:val="22"/>
          <w:lang w:eastAsia="en-US"/>
        </w:rPr>
        <w:t>veinticinco</w:t>
      </w:r>
      <w:r w:rsidR="00F70349">
        <w:rPr>
          <w:rFonts w:ascii="Palatino Linotype" w:eastAsia="Calibri" w:hAnsi="Palatino Linotype" w:cs="Tahoma"/>
          <w:bCs/>
          <w:sz w:val="22"/>
          <w:szCs w:val="22"/>
          <w:lang w:eastAsia="en-US"/>
        </w:rPr>
        <w:t xml:space="preserve"> de septiembre</w:t>
      </w:r>
      <w:r w:rsidRPr="00054E79">
        <w:rPr>
          <w:rFonts w:ascii="Palatino Linotype" w:eastAsia="Calibri" w:hAnsi="Palatino Linotype" w:cs="Tahoma"/>
          <w:bCs/>
          <w:sz w:val="22"/>
          <w:szCs w:val="22"/>
          <w:lang w:eastAsia="en-US"/>
        </w:rPr>
        <w:t xml:space="preserve"> de dos mil dieciocho, mediante el</w:t>
      </w:r>
      <w:r w:rsidRPr="00054E79">
        <w:rPr>
          <w:rFonts w:ascii="Palatino Linotype" w:eastAsia="Calibri" w:hAnsi="Palatino Linotype" w:cs="Tahoma"/>
          <w:bCs/>
          <w:sz w:val="22"/>
          <w:szCs w:val="22"/>
          <w:lang w:val="es-ES" w:eastAsia="en-US"/>
        </w:rPr>
        <w:t xml:space="preserve"> Sistema de Acceso a la Información Mexiquense (SAIMEX), </w:t>
      </w:r>
      <w:r w:rsidR="00C614A6">
        <w:rPr>
          <w:rFonts w:ascii="Palatino Linotype" w:eastAsia="Calibri" w:hAnsi="Palatino Linotype" w:cs="Tahoma"/>
          <w:bCs/>
          <w:sz w:val="22"/>
          <w:szCs w:val="22"/>
          <w:lang w:eastAsia="en-US"/>
        </w:rPr>
        <w:t>el</w:t>
      </w:r>
      <w:r w:rsidRPr="00054E79">
        <w:rPr>
          <w:rFonts w:ascii="Palatino Linotype" w:eastAsia="Calibri" w:hAnsi="Palatino Linotype" w:cs="Tahoma"/>
          <w:bCs/>
          <w:sz w:val="22"/>
          <w:szCs w:val="22"/>
          <w:lang w:eastAsia="en-US"/>
        </w:rPr>
        <w:t xml:space="preserve"> </w:t>
      </w:r>
      <w:r w:rsidR="001A1AAB" w:rsidRPr="00054E79">
        <w:rPr>
          <w:rFonts w:ascii="Palatino Linotype" w:eastAsia="Calibri" w:hAnsi="Palatino Linotype" w:cs="Tahoma"/>
          <w:bCs/>
          <w:sz w:val="22"/>
          <w:szCs w:val="22"/>
          <w:lang w:eastAsia="en-US"/>
        </w:rPr>
        <w:t>Particular</w:t>
      </w:r>
      <w:r w:rsidRPr="00054E79">
        <w:rPr>
          <w:rFonts w:ascii="Palatino Linotype" w:eastAsia="Calibri" w:hAnsi="Palatino Linotype" w:cs="Tahoma"/>
          <w:bCs/>
          <w:sz w:val="22"/>
          <w:szCs w:val="22"/>
          <w:lang w:eastAsia="en-US"/>
        </w:rPr>
        <w:t xml:space="preserve"> presentó solicitud de </w:t>
      </w:r>
      <w:r w:rsidR="00F82119" w:rsidRPr="00054E79">
        <w:rPr>
          <w:rFonts w:ascii="Palatino Linotype" w:eastAsia="Calibri" w:hAnsi="Palatino Linotype" w:cs="Tahoma"/>
          <w:bCs/>
          <w:sz w:val="22"/>
          <w:szCs w:val="22"/>
          <w:lang w:eastAsia="en-US"/>
        </w:rPr>
        <w:t xml:space="preserve">acceso a la </w:t>
      </w:r>
      <w:r w:rsidR="008B0418" w:rsidRPr="00054E79">
        <w:rPr>
          <w:rFonts w:ascii="Palatino Linotype" w:eastAsia="Calibri" w:hAnsi="Palatino Linotype" w:cs="Tahoma"/>
          <w:bCs/>
          <w:sz w:val="22"/>
          <w:szCs w:val="22"/>
          <w:lang w:eastAsia="en-US"/>
        </w:rPr>
        <w:t>información pública</w:t>
      </w:r>
      <w:r w:rsidRPr="00054E79">
        <w:rPr>
          <w:rFonts w:ascii="Palatino Linotype" w:eastAsia="Calibri" w:hAnsi="Palatino Linotype" w:cs="Tahoma"/>
          <w:bCs/>
          <w:sz w:val="22"/>
          <w:szCs w:val="22"/>
          <w:lang w:eastAsia="en-US"/>
        </w:rPr>
        <w:t xml:space="preserve"> ante la Unidad de Transparencia </w:t>
      </w:r>
      <w:r w:rsidR="005726B1" w:rsidRPr="00054E79">
        <w:rPr>
          <w:rFonts w:ascii="Palatino Linotype" w:eastAsia="Calibri" w:hAnsi="Palatino Linotype" w:cs="Tahoma"/>
          <w:bCs/>
          <w:sz w:val="22"/>
          <w:szCs w:val="22"/>
          <w:lang w:eastAsia="en-US"/>
        </w:rPr>
        <w:t xml:space="preserve">del </w:t>
      </w:r>
      <w:r w:rsidR="00366810" w:rsidRPr="00366810">
        <w:rPr>
          <w:rFonts w:ascii="Palatino Linotype" w:eastAsia="Calibri" w:hAnsi="Palatino Linotype" w:cs="Tahoma"/>
          <w:bCs/>
          <w:sz w:val="22"/>
          <w:szCs w:val="22"/>
          <w:lang w:eastAsia="en-US"/>
        </w:rPr>
        <w:t>Instituto de Seguridad Social del Estado de México y Municipios</w:t>
      </w:r>
      <w:r w:rsidRPr="00054E79">
        <w:rPr>
          <w:rFonts w:ascii="Palatino Linotype" w:eastAsia="Calibri" w:hAnsi="Palatino Linotype" w:cs="Tahoma"/>
          <w:bCs/>
          <w:sz w:val="22"/>
          <w:szCs w:val="22"/>
          <w:lang w:eastAsia="en-US"/>
        </w:rPr>
        <w:t xml:space="preserve">, </w:t>
      </w:r>
      <w:r w:rsidR="00F87342">
        <w:rPr>
          <w:rFonts w:ascii="Palatino Linotype" w:eastAsia="Calibri" w:hAnsi="Palatino Linotype" w:cs="Tahoma"/>
          <w:bCs/>
          <w:sz w:val="22"/>
          <w:szCs w:val="22"/>
          <w:lang w:eastAsia="en-US"/>
        </w:rPr>
        <w:t>mediante la cual requirió</w:t>
      </w:r>
      <w:r w:rsidR="00F87342" w:rsidRPr="00054E79">
        <w:rPr>
          <w:rFonts w:ascii="Palatino Linotype" w:eastAsia="Calibri" w:hAnsi="Palatino Linotype" w:cs="Tahoma"/>
          <w:bCs/>
          <w:sz w:val="22"/>
          <w:szCs w:val="22"/>
          <w:lang w:eastAsia="en-US"/>
        </w:rPr>
        <w:t xml:space="preserve"> </w:t>
      </w:r>
      <w:r w:rsidRPr="00054E79">
        <w:rPr>
          <w:rFonts w:ascii="Palatino Linotype" w:eastAsia="Calibri" w:hAnsi="Palatino Linotype" w:cs="Tahoma"/>
          <w:bCs/>
          <w:sz w:val="22"/>
          <w:szCs w:val="22"/>
          <w:lang w:eastAsia="en-US"/>
        </w:rPr>
        <w:t>lo siguiente:</w:t>
      </w:r>
    </w:p>
    <w:p w:rsidR="00806E45" w:rsidRPr="00054E79" w:rsidRDefault="00806E45" w:rsidP="00D9652C">
      <w:pPr>
        <w:spacing w:line="360" w:lineRule="auto"/>
        <w:jc w:val="both"/>
        <w:rPr>
          <w:rFonts w:ascii="Palatino Linotype" w:eastAsia="Calibri" w:hAnsi="Palatino Linotype" w:cs="Tahoma"/>
          <w:bCs/>
          <w:sz w:val="22"/>
          <w:szCs w:val="22"/>
          <w:lang w:eastAsia="en-US"/>
        </w:rPr>
      </w:pPr>
    </w:p>
    <w:p w:rsidR="00806E45" w:rsidRPr="00054E79" w:rsidRDefault="00806E45" w:rsidP="00806E45">
      <w:pPr>
        <w:spacing w:line="360" w:lineRule="auto"/>
        <w:ind w:left="567" w:right="567"/>
        <w:jc w:val="both"/>
        <w:rPr>
          <w:rFonts w:ascii="Palatino Linotype" w:eastAsia="Calibri" w:hAnsi="Palatino Linotype" w:cs="Tahoma"/>
          <w:b/>
          <w:bCs/>
          <w:lang w:val="es-ES" w:eastAsia="en-US"/>
        </w:rPr>
      </w:pPr>
      <w:r w:rsidRPr="00054E79">
        <w:rPr>
          <w:rFonts w:ascii="Palatino Linotype" w:eastAsia="Calibri" w:hAnsi="Palatino Linotype" w:cs="Tahoma"/>
          <w:b/>
          <w:bCs/>
          <w:lang w:val="es-ES" w:eastAsia="en-US"/>
        </w:rPr>
        <w:t>DESCRIPCIÓN CLARA Y PRECISA DE LA INFORMACIÓN SOLICITADA</w:t>
      </w:r>
    </w:p>
    <w:p w:rsidR="00F82119" w:rsidRDefault="00366810" w:rsidP="00806E45">
      <w:pPr>
        <w:spacing w:line="360" w:lineRule="auto"/>
        <w:ind w:left="567" w:right="567"/>
        <w:jc w:val="both"/>
        <w:rPr>
          <w:rFonts w:ascii="Palatino Linotype" w:eastAsia="Calibri" w:hAnsi="Palatino Linotype" w:cs="Tahoma"/>
          <w:bCs/>
          <w:lang w:val="es-ES" w:eastAsia="en-US"/>
        </w:rPr>
      </w:pPr>
      <w:r w:rsidRPr="00366810">
        <w:rPr>
          <w:rFonts w:ascii="Palatino Linotype" w:eastAsia="Calibri" w:hAnsi="Palatino Linotype" w:cs="Tahoma"/>
          <w:bCs/>
          <w:lang w:val="es-ES" w:eastAsia="en-US"/>
        </w:rPr>
        <w:t>Titulo y Cédula Profesional de los integrantes de la Comisión Auxiliar Mixta, señalando el fundamento legal para su integrac</w:t>
      </w:r>
      <w:r>
        <w:rPr>
          <w:rFonts w:ascii="Palatino Linotype" w:eastAsia="Calibri" w:hAnsi="Palatino Linotype" w:cs="Tahoma"/>
          <w:bCs/>
          <w:lang w:val="es-ES" w:eastAsia="en-US"/>
        </w:rPr>
        <w:t xml:space="preserve">ión y perfiles correspondientes. </w:t>
      </w:r>
      <w:r w:rsidR="00CD64FF">
        <w:rPr>
          <w:rFonts w:ascii="Palatino Linotype" w:eastAsia="Calibri" w:hAnsi="Palatino Linotype" w:cs="Tahoma"/>
          <w:bCs/>
          <w:lang w:val="es-ES" w:eastAsia="en-US"/>
        </w:rPr>
        <w:t>(</w:t>
      </w:r>
      <w:r w:rsidR="00CD64FF" w:rsidRPr="00D342AC">
        <w:rPr>
          <w:rFonts w:ascii="Palatino Linotype" w:eastAsia="Calibri" w:hAnsi="Palatino Linotype" w:cs="Tahoma"/>
          <w:bCs/>
          <w:i/>
          <w:lang w:val="es-ES" w:eastAsia="en-US"/>
        </w:rPr>
        <w:t>Sic</w:t>
      </w:r>
      <w:r w:rsidR="00C404D8" w:rsidRPr="00D342AC">
        <w:rPr>
          <w:rFonts w:ascii="Palatino Linotype" w:eastAsia="Calibri" w:hAnsi="Palatino Linotype" w:cs="Tahoma"/>
          <w:bCs/>
          <w:i/>
          <w:lang w:val="es-ES" w:eastAsia="en-US"/>
        </w:rPr>
        <w:t>.</w:t>
      </w:r>
      <w:r w:rsidR="00CD64FF">
        <w:rPr>
          <w:rFonts w:ascii="Palatino Linotype" w:eastAsia="Calibri" w:hAnsi="Palatino Linotype" w:cs="Tahoma"/>
          <w:bCs/>
          <w:lang w:val="es-ES" w:eastAsia="en-US"/>
        </w:rPr>
        <w:t>)</w:t>
      </w:r>
    </w:p>
    <w:p w:rsidR="00D315F9" w:rsidRPr="00054E79" w:rsidRDefault="00D315F9" w:rsidP="00806E45">
      <w:pPr>
        <w:spacing w:line="360" w:lineRule="auto"/>
        <w:ind w:left="567" w:right="567"/>
        <w:jc w:val="both"/>
        <w:rPr>
          <w:rFonts w:ascii="Palatino Linotype" w:eastAsia="Calibri" w:hAnsi="Palatino Linotype" w:cs="Tahoma"/>
          <w:bCs/>
          <w:lang w:val="es-ES" w:eastAsia="en-US"/>
        </w:rPr>
      </w:pPr>
    </w:p>
    <w:p w:rsidR="00806E45" w:rsidRPr="00054E79" w:rsidRDefault="00806E45" w:rsidP="00806E45">
      <w:pPr>
        <w:spacing w:line="360" w:lineRule="auto"/>
        <w:ind w:left="567" w:right="567"/>
        <w:jc w:val="both"/>
        <w:rPr>
          <w:rFonts w:ascii="Palatino Linotype" w:eastAsia="Calibri" w:hAnsi="Palatino Linotype" w:cs="Tahoma"/>
          <w:bCs/>
          <w:lang w:val="es-ES" w:eastAsia="en-US"/>
        </w:rPr>
      </w:pPr>
      <w:r w:rsidRPr="00054E79">
        <w:rPr>
          <w:rFonts w:ascii="Palatino Linotype" w:eastAsia="Calibri" w:hAnsi="Palatino Linotype" w:cs="Tahoma"/>
          <w:b/>
          <w:bCs/>
          <w:lang w:val="es-ES" w:eastAsia="en-US"/>
        </w:rPr>
        <w:t>MODALIDAD DE ENTREGA</w:t>
      </w:r>
    </w:p>
    <w:p w:rsidR="00806E45" w:rsidRDefault="00C614A6" w:rsidP="00806E45">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A través del SAIMEX</w:t>
      </w:r>
      <w:r w:rsidR="005726B1" w:rsidRPr="00054E79">
        <w:rPr>
          <w:rFonts w:ascii="Palatino Linotype" w:eastAsia="Calibri" w:hAnsi="Palatino Linotype" w:cs="Tahoma"/>
          <w:bCs/>
          <w:lang w:val="es-ES" w:eastAsia="en-US"/>
        </w:rPr>
        <w:t>.</w:t>
      </w:r>
    </w:p>
    <w:p w:rsidR="00EF6E2E" w:rsidRDefault="00EF6E2E" w:rsidP="00806E45">
      <w:pPr>
        <w:spacing w:line="360" w:lineRule="auto"/>
        <w:ind w:left="567" w:right="567"/>
        <w:jc w:val="both"/>
        <w:rPr>
          <w:rFonts w:ascii="Palatino Linotype" w:eastAsia="Calibri" w:hAnsi="Palatino Linotype" w:cs="Tahoma"/>
          <w:bCs/>
          <w:lang w:val="es-ES" w:eastAsia="en-US"/>
        </w:rPr>
      </w:pPr>
    </w:p>
    <w:p w:rsidR="00DC1BA4" w:rsidRPr="00DC1BA4" w:rsidRDefault="00DC1BA4" w:rsidP="00D342AC">
      <w:pPr>
        <w:spacing w:line="360" w:lineRule="auto"/>
        <w:jc w:val="both"/>
        <w:rPr>
          <w:rFonts w:ascii="Palatino Linotype" w:eastAsia="Calibri" w:hAnsi="Palatino Linotype" w:cs="Tahoma"/>
          <w:b/>
          <w:bCs/>
          <w:sz w:val="22"/>
          <w:szCs w:val="22"/>
          <w:lang w:val="es-ES" w:eastAsia="en-US"/>
        </w:rPr>
      </w:pPr>
      <w:r w:rsidRPr="00DC1BA4">
        <w:rPr>
          <w:rFonts w:ascii="Palatino Linotype" w:eastAsia="Calibri" w:hAnsi="Palatino Linotype" w:cs="Tahoma"/>
          <w:b/>
          <w:bCs/>
          <w:sz w:val="22"/>
          <w:szCs w:val="22"/>
          <w:lang w:val="es-ES" w:eastAsia="en-US"/>
        </w:rPr>
        <w:lastRenderedPageBreak/>
        <w:t>II. Prórroga</w:t>
      </w:r>
      <w:r w:rsidR="0009292C">
        <w:rPr>
          <w:rFonts w:ascii="Palatino Linotype" w:eastAsia="Calibri" w:hAnsi="Palatino Linotype" w:cs="Tahoma"/>
          <w:b/>
          <w:bCs/>
          <w:sz w:val="22"/>
          <w:szCs w:val="22"/>
          <w:lang w:val="es-ES" w:eastAsia="en-US"/>
        </w:rPr>
        <w:t xml:space="preserve"> del Sujeto Obligado</w:t>
      </w:r>
      <w:r w:rsidRPr="00DC1BA4">
        <w:rPr>
          <w:rFonts w:ascii="Palatino Linotype" w:eastAsia="Calibri" w:hAnsi="Palatino Linotype" w:cs="Tahoma"/>
          <w:b/>
          <w:bCs/>
          <w:sz w:val="22"/>
          <w:szCs w:val="22"/>
          <w:lang w:val="es-ES" w:eastAsia="en-US"/>
        </w:rPr>
        <w:t xml:space="preserve">. </w:t>
      </w:r>
    </w:p>
    <w:p w:rsidR="00D61649" w:rsidRDefault="00D61649" w:rsidP="00D342AC">
      <w:pPr>
        <w:spacing w:line="360" w:lineRule="auto"/>
        <w:jc w:val="both"/>
        <w:rPr>
          <w:rFonts w:ascii="Palatino Linotype" w:eastAsia="Calibri" w:hAnsi="Palatino Linotype" w:cs="Tahoma"/>
          <w:bCs/>
          <w:sz w:val="22"/>
          <w:szCs w:val="22"/>
          <w:lang w:val="es-ES" w:eastAsia="en-US"/>
        </w:rPr>
      </w:pPr>
    </w:p>
    <w:p w:rsidR="00E46F05" w:rsidRDefault="00DC1BA4" w:rsidP="00D342AC">
      <w:pPr>
        <w:spacing w:line="360" w:lineRule="auto"/>
        <w:jc w:val="both"/>
        <w:rPr>
          <w:rFonts w:ascii="Palatino Linotype" w:eastAsia="Calibri" w:hAnsi="Palatino Linotype" w:cs="Tahoma"/>
          <w:bCs/>
          <w:sz w:val="22"/>
          <w:szCs w:val="22"/>
          <w:lang w:val="es-ES" w:eastAsia="en-US"/>
        </w:rPr>
      </w:pPr>
      <w:r w:rsidRPr="00DC1BA4">
        <w:rPr>
          <w:rFonts w:ascii="Palatino Linotype" w:eastAsia="Calibri" w:hAnsi="Palatino Linotype" w:cs="Tahoma"/>
          <w:bCs/>
          <w:sz w:val="22"/>
          <w:szCs w:val="22"/>
          <w:lang w:val="es-ES" w:eastAsia="en-US"/>
        </w:rPr>
        <w:t xml:space="preserve">El Sujeto Obligado en </w:t>
      </w:r>
      <w:r w:rsidRPr="00974403">
        <w:rPr>
          <w:rFonts w:ascii="Palatino Linotype" w:eastAsia="Calibri" w:hAnsi="Palatino Linotype" w:cs="Tahoma"/>
          <w:bCs/>
          <w:sz w:val="22"/>
          <w:szCs w:val="22"/>
          <w:lang w:val="es-ES" w:eastAsia="en-US"/>
        </w:rPr>
        <w:t>fecha dieciséis de octubre del dos mil dieciocho, notificó al solicitante que se había prorrogado el plazo para atender su solicitud 00567/ISSEMYM/IP/2018, por siete días hábiles adicionales en té</w:t>
      </w:r>
      <w:r w:rsidR="00447D21" w:rsidRPr="00974403">
        <w:rPr>
          <w:rFonts w:ascii="Palatino Linotype" w:eastAsia="Calibri" w:hAnsi="Palatino Linotype" w:cs="Tahoma"/>
          <w:bCs/>
          <w:sz w:val="22"/>
          <w:szCs w:val="22"/>
          <w:lang w:val="es-ES" w:eastAsia="en-US"/>
        </w:rPr>
        <w:t>rminos del Acta Cuadragésima</w:t>
      </w:r>
      <w:r w:rsidR="00974403" w:rsidRPr="00974403">
        <w:rPr>
          <w:rFonts w:ascii="Palatino Linotype" w:eastAsia="Calibri" w:hAnsi="Palatino Linotype" w:cs="Tahoma"/>
          <w:bCs/>
          <w:sz w:val="22"/>
          <w:szCs w:val="22"/>
          <w:lang w:val="es-ES" w:eastAsia="en-US"/>
        </w:rPr>
        <w:t xml:space="preserve"> Segunda Sesión Extraordinaria </w:t>
      </w:r>
      <w:r w:rsidRPr="00974403">
        <w:rPr>
          <w:rFonts w:ascii="Palatino Linotype" w:eastAsia="Calibri" w:hAnsi="Palatino Linotype" w:cs="Tahoma"/>
          <w:bCs/>
          <w:sz w:val="22"/>
          <w:szCs w:val="22"/>
          <w:lang w:val="es-ES" w:eastAsia="en-US"/>
        </w:rPr>
        <w:t>del Comité de Transparencia</w:t>
      </w:r>
      <w:r w:rsidR="006A4B11">
        <w:rPr>
          <w:rFonts w:ascii="Palatino Linotype" w:eastAsia="Calibri" w:hAnsi="Palatino Linotype" w:cs="Tahoma"/>
          <w:bCs/>
          <w:sz w:val="22"/>
          <w:szCs w:val="22"/>
          <w:lang w:val="es-ES" w:eastAsia="en-US"/>
        </w:rPr>
        <w:t>, que se adjuntó para conocimiento del solicitante.</w:t>
      </w:r>
    </w:p>
    <w:p w:rsidR="0035004A" w:rsidRDefault="0035004A" w:rsidP="00D342AC">
      <w:pPr>
        <w:spacing w:line="360" w:lineRule="auto"/>
        <w:jc w:val="both"/>
        <w:rPr>
          <w:rFonts w:ascii="Palatino Linotype" w:eastAsia="Calibri" w:hAnsi="Palatino Linotype" w:cs="Tahoma"/>
          <w:bCs/>
          <w:sz w:val="22"/>
          <w:szCs w:val="22"/>
          <w:lang w:val="es-ES" w:eastAsia="en-US"/>
        </w:rPr>
      </w:pPr>
    </w:p>
    <w:p w:rsidR="00806E45" w:rsidRPr="00054E79" w:rsidRDefault="00806E45">
      <w:pPr>
        <w:spacing w:line="360" w:lineRule="auto"/>
        <w:jc w:val="both"/>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t>II</w:t>
      </w:r>
      <w:r w:rsidR="00DC1BA4">
        <w:rPr>
          <w:rFonts w:ascii="Palatino Linotype" w:eastAsia="Calibri" w:hAnsi="Palatino Linotype" w:cs="Tahoma"/>
          <w:b/>
          <w:bCs/>
          <w:sz w:val="22"/>
          <w:szCs w:val="22"/>
          <w:lang w:val="es-ES" w:eastAsia="en-US"/>
        </w:rPr>
        <w:t>I</w:t>
      </w:r>
      <w:r w:rsidRPr="00054E79">
        <w:rPr>
          <w:rFonts w:ascii="Palatino Linotype" w:eastAsia="Calibri" w:hAnsi="Palatino Linotype" w:cs="Tahoma"/>
          <w:b/>
          <w:bCs/>
          <w:sz w:val="22"/>
          <w:szCs w:val="22"/>
          <w:lang w:val="es-ES" w:eastAsia="en-US"/>
        </w:rPr>
        <w:t xml:space="preserve">. Respuesta del </w:t>
      </w:r>
      <w:r w:rsidR="001A1AAB" w:rsidRPr="00054E79">
        <w:rPr>
          <w:rFonts w:ascii="Palatino Linotype" w:eastAsia="Calibri" w:hAnsi="Palatino Linotype" w:cs="Tahoma"/>
          <w:b/>
          <w:bCs/>
          <w:sz w:val="22"/>
          <w:szCs w:val="22"/>
          <w:lang w:val="es-ES" w:eastAsia="en-US"/>
        </w:rPr>
        <w:t>Sujeto Obligado</w:t>
      </w:r>
      <w:r w:rsidRPr="00054E79">
        <w:rPr>
          <w:rFonts w:ascii="Palatino Linotype" w:eastAsia="Calibri" w:hAnsi="Palatino Linotype" w:cs="Tahoma"/>
          <w:b/>
          <w:bCs/>
          <w:sz w:val="22"/>
          <w:szCs w:val="22"/>
          <w:lang w:val="es-ES" w:eastAsia="en-US"/>
        </w:rPr>
        <w:t>.</w:t>
      </w:r>
    </w:p>
    <w:p w:rsidR="00806E45" w:rsidRPr="00054E79" w:rsidRDefault="00806E45">
      <w:pPr>
        <w:spacing w:line="360" w:lineRule="auto"/>
        <w:jc w:val="both"/>
        <w:rPr>
          <w:rFonts w:ascii="Palatino Linotype" w:eastAsia="Calibri" w:hAnsi="Palatino Linotype" w:cs="Tahoma"/>
          <w:bCs/>
          <w:sz w:val="22"/>
          <w:szCs w:val="22"/>
          <w:lang w:val="es-ES" w:eastAsia="en-US"/>
        </w:rPr>
      </w:pPr>
    </w:p>
    <w:p w:rsidR="00806E45" w:rsidRPr="00054E79" w:rsidRDefault="00806E45">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Cs/>
          <w:sz w:val="22"/>
          <w:szCs w:val="22"/>
          <w:lang w:val="es-ES" w:eastAsia="en-US"/>
        </w:rPr>
        <w:t xml:space="preserve">Con fecha </w:t>
      </w:r>
      <w:r w:rsidR="008F7620">
        <w:rPr>
          <w:rFonts w:ascii="Palatino Linotype" w:eastAsia="Calibri" w:hAnsi="Palatino Linotype" w:cs="Tahoma"/>
          <w:bCs/>
          <w:sz w:val="22"/>
          <w:szCs w:val="22"/>
          <w:lang w:val="es-ES" w:eastAsia="en-US"/>
        </w:rPr>
        <w:t>veinticinco</w:t>
      </w:r>
      <w:r w:rsidR="00D315F9">
        <w:rPr>
          <w:rFonts w:ascii="Palatino Linotype" w:eastAsia="Calibri" w:hAnsi="Palatino Linotype" w:cs="Tahoma"/>
          <w:bCs/>
          <w:sz w:val="22"/>
          <w:szCs w:val="22"/>
          <w:lang w:val="es-ES" w:eastAsia="en-US"/>
        </w:rPr>
        <w:t xml:space="preserve"> de octubre</w:t>
      </w:r>
      <w:r w:rsidRPr="00054E79">
        <w:rPr>
          <w:rFonts w:ascii="Palatino Linotype" w:eastAsia="Calibri" w:hAnsi="Palatino Linotype" w:cs="Tahoma"/>
          <w:bCs/>
          <w:sz w:val="22"/>
          <w:szCs w:val="22"/>
          <w:lang w:val="es-ES" w:eastAsia="en-US"/>
        </w:rPr>
        <w:t xml:space="preserve"> de dos mil dieciocho, mediante el Sistema de Acceso a la Información Mexiquense (SAIMEX), la Unidad de Transparencia </w:t>
      </w:r>
      <w:r w:rsidR="005726B1" w:rsidRPr="00054E79">
        <w:rPr>
          <w:rFonts w:ascii="Palatino Linotype" w:eastAsia="Calibri" w:hAnsi="Palatino Linotype" w:cs="Tahoma"/>
          <w:bCs/>
          <w:sz w:val="22"/>
          <w:szCs w:val="22"/>
          <w:lang w:val="es-ES" w:eastAsia="en-US"/>
        </w:rPr>
        <w:t xml:space="preserve">del </w:t>
      </w:r>
      <w:r w:rsidR="008F7620" w:rsidRPr="008F7620">
        <w:rPr>
          <w:rFonts w:ascii="Palatino Linotype" w:eastAsia="Calibri" w:hAnsi="Palatino Linotype" w:cs="Tahoma"/>
          <w:bCs/>
          <w:sz w:val="22"/>
          <w:szCs w:val="22"/>
          <w:lang w:val="es-ES" w:eastAsia="en-US"/>
        </w:rPr>
        <w:t>Instituto de Seguridad Social del Estado de México y Municipios</w:t>
      </w:r>
      <w:r w:rsidR="008F7620">
        <w:rPr>
          <w:rFonts w:ascii="Palatino Linotype" w:eastAsia="Calibri" w:hAnsi="Palatino Linotype" w:cs="Tahoma"/>
          <w:bCs/>
          <w:sz w:val="22"/>
          <w:szCs w:val="22"/>
          <w:lang w:val="es-ES" w:eastAsia="en-US"/>
        </w:rPr>
        <w:t xml:space="preserve">, </w:t>
      </w:r>
      <w:r w:rsidR="00C614A6">
        <w:rPr>
          <w:rFonts w:ascii="Palatino Linotype" w:eastAsia="Calibri" w:hAnsi="Palatino Linotype" w:cs="Tahoma"/>
          <w:bCs/>
          <w:sz w:val="22"/>
          <w:szCs w:val="22"/>
          <w:lang w:val="es-ES" w:eastAsia="en-US"/>
        </w:rPr>
        <w:t xml:space="preserve">notificó al </w:t>
      </w:r>
      <w:r w:rsidR="001A1AAB" w:rsidRPr="00054E79">
        <w:rPr>
          <w:rFonts w:ascii="Palatino Linotype" w:eastAsia="Calibri" w:hAnsi="Palatino Linotype" w:cs="Tahoma"/>
          <w:bCs/>
          <w:sz w:val="22"/>
          <w:szCs w:val="22"/>
          <w:lang w:val="es-ES" w:eastAsia="en-US"/>
        </w:rPr>
        <w:t>Particular</w:t>
      </w:r>
      <w:r w:rsidRPr="00054E79">
        <w:rPr>
          <w:rFonts w:ascii="Palatino Linotype" w:eastAsia="Calibri" w:hAnsi="Palatino Linotype" w:cs="Tahoma"/>
          <w:bCs/>
          <w:sz w:val="22"/>
          <w:szCs w:val="22"/>
          <w:lang w:val="es-ES" w:eastAsia="en-US"/>
        </w:rPr>
        <w:t xml:space="preserve"> la respuesta a su solicitud de acceso a la información, en los términos siguientes:</w:t>
      </w: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rsidR="00E46F05" w:rsidRDefault="00E46F05" w:rsidP="001873CC">
      <w:pPr>
        <w:spacing w:line="360" w:lineRule="auto"/>
        <w:ind w:left="567" w:right="567"/>
        <w:jc w:val="both"/>
        <w:rPr>
          <w:rFonts w:ascii="Palatino Linotype" w:eastAsia="Calibri" w:hAnsi="Palatino Linotype" w:cs="Tahoma"/>
          <w:bCs/>
          <w:lang w:val="es-ES" w:eastAsia="en-US"/>
        </w:rPr>
      </w:pPr>
      <w:r w:rsidRPr="00E46F05">
        <w:rPr>
          <w:rFonts w:ascii="Palatino Linotype" w:eastAsia="Calibri" w:hAnsi="Palatino Linotype" w:cs="Tahoma"/>
          <w:bCs/>
          <w:lang w:val="es-ES" w:eastAsia="en-US"/>
        </w:rPr>
        <w:t xml:space="preserve">En respuesta a la solicitud recibida, nos permitimos hacer de su conocimiento que con fundamento en </w:t>
      </w:r>
      <w:r w:rsidR="008F7620">
        <w:rPr>
          <w:rFonts w:ascii="Palatino Linotype" w:eastAsia="Calibri" w:hAnsi="Palatino Linotype" w:cs="Tahoma"/>
          <w:bCs/>
          <w:lang w:val="es-ES" w:eastAsia="en-US"/>
        </w:rPr>
        <w:t xml:space="preserve">los artículos 4, 12,16, 20, 24 fracción XXIV, 53 fracción III y 162 de la Ley de Transparencia </w:t>
      </w:r>
      <w:r w:rsidRPr="00E46F05">
        <w:rPr>
          <w:rFonts w:ascii="Palatino Linotype" w:eastAsia="Calibri" w:hAnsi="Palatino Linotype" w:cs="Tahoma"/>
          <w:bCs/>
          <w:lang w:val="es-ES" w:eastAsia="en-US"/>
        </w:rPr>
        <w:t>y Acceso a la Información Pública del Estado de México y Municipios, le contestamos que:</w:t>
      </w:r>
    </w:p>
    <w:p w:rsidR="00E46F05" w:rsidRPr="00E46F05" w:rsidRDefault="00E46F05" w:rsidP="00E46F05">
      <w:pPr>
        <w:spacing w:line="360" w:lineRule="auto"/>
        <w:ind w:left="567" w:right="567"/>
        <w:jc w:val="both"/>
        <w:rPr>
          <w:rFonts w:ascii="Palatino Linotype" w:eastAsia="Calibri" w:hAnsi="Palatino Linotype" w:cs="Tahoma"/>
          <w:bCs/>
          <w:lang w:val="es-ES" w:eastAsia="en-US"/>
        </w:rPr>
      </w:pPr>
    </w:p>
    <w:p w:rsidR="00806E45" w:rsidRPr="00054E79" w:rsidRDefault="00E46F05" w:rsidP="00E46F05">
      <w:pPr>
        <w:spacing w:line="360" w:lineRule="auto"/>
        <w:ind w:left="567" w:right="567"/>
        <w:jc w:val="both"/>
        <w:rPr>
          <w:rFonts w:ascii="Palatino Linotype" w:eastAsia="Calibri" w:hAnsi="Palatino Linotype" w:cs="Tahoma"/>
          <w:bCs/>
          <w:lang w:val="es-ES" w:eastAsia="en-US"/>
        </w:rPr>
      </w:pPr>
      <w:r w:rsidRPr="00E46F05">
        <w:rPr>
          <w:rFonts w:ascii="Palatino Linotype" w:eastAsia="Calibri" w:hAnsi="Palatino Linotype" w:cs="Tahoma"/>
          <w:bCs/>
          <w:lang w:val="es-ES" w:eastAsia="en-US"/>
        </w:rPr>
        <w:t xml:space="preserve">SE ENVÍA ARCHIVO ELECTRÓNICO CON RESPUESTA A LA SOLICITUD DE INFORMACIÓN PÚBLICA CON NÚMERO </w:t>
      </w:r>
      <w:r w:rsidR="001873CC">
        <w:rPr>
          <w:rFonts w:ascii="Palatino Linotype" w:eastAsia="Calibri" w:hAnsi="Palatino Linotype" w:cs="Tahoma"/>
          <w:bCs/>
          <w:lang w:val="es-ES" w:eastAsia="en-US"/>
        </w:rPr>
        <w:t>DE FOLIO 203F 80000-UT-1128/2018, DE FECHA 22 DE OCTUBRE DE LA MISMA ANUALIDAD.</w:t>
      </w:r>
    </w:p>
    <w:p w:rsidR="00806E45" w:rsidRDefault="00806E45" w:rsidP="00D9652C">
      <w:pPr>
        <w:spacing w:line="360" w:lineRule="auto"/>
        <w:jc w:val="both"/>
        <w:rPr>
          <w:rFonts w:ascii="Palatino Linotype" w:eastAsia="Calibri" w:hAnsi="Palatino Linotype" w:cs="Tahoma"/>
          <w:bCs/>
          <w:sz w:val="22"/>
          <w:szCs w:val="22"/>
          <w:lang w:val="es-ES" w:eastAsia="en-US"/>
        </w:rPr>
      </w:pPr>
    </w:p>
    <w:p w:rsidR="00C614A6" w:rsidRDefault="00C614A6"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A la notificación en comento, el </w:t>
      </w:r>
      <w:r w:rsidR="001873CC" w:rsidRPr="001873CC">
        <w:rPr>
          <w:rFonts w:ascii="Palatino Linotype" w:eastAsia="Calibri" w:hAnsi="Palatino Linotype" w:cs="Tahoma"/>
          <w:bCs/>
          <w:sz w:val="22"/>
          <w:szCs w:val="22"/>
          <w:lang w:val="es-ES" w:eastAsia="en-US"/>
        </w:rPr>
        <w:t>Instituto de Seguridad Social del Estado de México y Municipios</w:t>
      </w:r>
      <w:r w:rsidR="001873CC">
        <w:rPr>
          <w:rFonts w:ascii="Palatino Linotype" w:eastAsia="Calibri" w:hAnsi="Palatino Linotype" w:cs="Tahoma"/>
          <w:bCs/>
          <w:sz w:val="22"/>
          <w:szCs w:val="22"/>
          <w:lang w:val="es-ES" w:eastAsia="en-US"/>
        </w:rPr>
        <w:t xml:space="preserve">, </w:t>
      </w:r>
      <w:r w:rsidR="00C73014">
        <w:rPr>
          <w:rFonts w:ascii="Palatino Linotype" w:eastAsia="Calibri" w:hAnsi="Palatino Linotype" w:cs="Tahoma"/>
          <w:bCs/>
          <w:sz w:val="22"/>
          <w:szCs w:val="22"/>
          <w:lang w:val="es-ES" w:eastAsia="en-US"/>
        </w:rPr>
        <w:t xml:space="preserve">en su respuesta emitida </w:t>
      </w:r>
      <w:r w:rsidR="00E07F68">
        <w:rPr>
          <w:rFonts w:ascii="Palatino Linotype" w:eastAsia="Calibri" w:hAnsi="Palatino Linotype" w:cs="Tahoma"/>
          <w:bCs/>
          <w:sz w:val="22"/>
          <w:szCs w:val="22"/>
          <w:lang w:val="es-ES" w:eastAsia="en-US"/>
        </w:rPr>
        <w:t xml:space="preserve">a la solicitud de información interpuesta por la Particular. </w:t>
      </w:r>
    </w:p>
    <w:p w:rsidR="00C614A6" w:rsidRDefault="00C614A6" w:rsidP="00D9652C">
      <w:pPr>
        <w:spacing w:line="360" w:lineRule="auto"/>
        <w:jc w:val="both"/>
        <w:rPr>
          <w:rFonts w:ascii="Palatino Linotype" w:eastAsia="Calibri" w:hAnsi="Palatino Linotype" w:cs="Tahoma"/>
          <w:bCs/>
          <w:sz w:val="22"/>
          <w:szCs w:val="22"/>
          <w:lang w:val="es-ES" w:eastAsia="en-US"/>
        </w:rPr>
      </w:pPr>
    </w:p>
    <w:p w:rsidR="00E07F68" w:rsidRDefault="00E07F68" w:rsidP="00D9652C">
      <w:pPr>
        <w:spacing w:line="360" w:lineRule="auto"/>
        <w:jc w:val="both"/>
        <w:rPr>
          <w:rFonts w:ascii="Palatino Linotype" w:eastAsia="Calibri" w:hAnsi="Palatino Linotype" w:cs="Tahoma"/>
          <w:bCs/>
          <w:lang w:val="es-ES" w:eastAsia="en-US"/>
        </w:rPr>
      </w:pPr>
      <w:r>
        <w:rPr>
          <w:rFonts w:ascii="Palatino Linotype" w:eastAsia="Calibri" w:hAnsi="Palatino Linotype" w:cs="Tahoma"/>
          <w:bCs/>
          <w:sz w:val="22"/>
          <w:szCs w:val="22"/>
          <w:lang w:val="es-ES" w:eastAsia="en-US"/>
        </w:rPr>
        <w:t xml:space="preserve">Se desglosa en rubros la respuesta del Sujeto Obligado para una mejor exposición de todo el contenido del oficio </w:t>
      </w:r>
      <w:r>
        <w:rPr>
          <w:rFonts w:ascii="Palatino Linotype" w:eastAsia="Calibri" w:hAnsi="Palatino Linotype" w:cs="Tahoma"/>
          <w:bCs/>
          <w:lang w:val="es-ES" w:eastAsia="en-US"/>
        </w:rPr>
        <w:t xml:space="preserve">203F 80000-UT-1128/2018, </w:t>
      </w:r>
      <w:r>
        <w:rPr>
          <w:rFonts w:ascii="Palatino Linotype" w:eastAsia="Calibri" w:hAnsi="Palatino Linotype" w:cs="Tahoma"/>
          <w:bCs/>
          <w:sz w:val="22"/>
          <w:szCs w:val="22"/>
          <w:lang w:val="es-ES" w:eastAsia="en-US"/>
        </w:rPr>
        <w:t>el cual contiene lo siguiente:</w:t>
      </w:r>
    </w:p>
    <w:p w:rsidR="00E07F68" w:rsidRDefault="00E07F68" w:rsidP="00D9652C">
      <w:pPr>
        <w:spacing w:line="360" w:lineRule="auto"/>
        <w:jc w:val="both"/>
        <w:rPr>
          <w:rFonts w:ascii="Palatino Linotype" w:eastAsia="Calibri" w:hAnsi="Palatino Linotype" w:cs="Tahoma"/>
          <w:bCs/>
          <w:sz w:val="22"/>
          <w:szCs w:val="22"/>
          <w:lang w:val="es-ES" w:eastAsia="en-US"/>
        </w:rPr>
      </w:pPr>
    </w:p>
    <w:p w:rsidR="000F69A7" w:rsidRPr="00C73014" w:rsidRDefault="00C73014" w:rsidP="00294F85">
      <w:pPr>
        <w:pStyle w:val="Prrafodelista"/>
        <w:numPr>
          <w:ilvl w:val="0"/>
          <w:numId w:val="8"/>
        </w:numPr>
        <w:spacing w:line="360" w:lineRule="auto"/>
        <w:jc w:val="both"/>
        <w:rPr>
          <w:rFonts w:ascii="Palatino Linotype" w:eastAsia="Calibri" w:hAnsi="Palatino Linotype" w:cs="Tahoma"/>
          <w:b/>
          <w:bCs/>
          <w:szCs w:val="22"/>
          <w:lang w:val="es-ES" w:eastAsia="en-US"/>
        </w:rPr>
      </w:pPr>
      <w:r>
        <w:rPr>
          <w:rFonts w:ascii="Palatino Linotype" w:eastAsia="Calibri" w:hAnsi="Palatino Linotype" w:cs="Tahoma"/>
          <w:b/>
          <w:bCs/>
          <w:szCs w:val="22"/>
          <w:lang w:val="es-ES" w:eastAsia="en-US"/>
        </w:rPr>
        <w:t xml:space="preserve">INTEGRACIÓN DE LA </w:t>
      </w:r>
      <w:r w:rsidR="00E07F68" w:rsidRPr="00E07F68">
        <w:rPr>
          <w:rFonts w:ascii="Palatino Linotype" w:eastAsia="Calibri" w:hAnsi="Palatino Linotype" w:cs="Tahoma"/>
          <w:b/>
          <w:bCs/>
          <w:szCs w:val="22"/>
          <w:lang w:val="es-ES" w:eastAsia="en-US"/>
        </w:rPr>
        <w:t>COMISIÓN AUXILIAR MIXTA.-</w:t>
      </w:r>
    </w:p>
    <w:p w:rsidR="00B66245" w:rsidRDefault="00B66245" w:rsidP="00B66245">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p>
    <w:p w:rsidR="00B66245" w:rsidRDefault="00B66245" w:rsidP="00B66245">
      <w:pPr>
        <w:spacing w:line="360" w:lineRule="auto"/>
        <w:ind w:left="567" w:right="567"/>
        <w:jc w:val="both"/>
        <w:rPr>
          <w:rFonts w:ascii="Palatino Linotype" w:eastAsia="Calibri" w:hAnsi="Palatino Linotype" w:cs="Tahoma"/>
          <w:bCs/>
          <w:lang w:val="es-ES" w:eastAsia="en-US"/>
        </w:rPr>
      </w:pPr>
    </w:p>
    <w:p w:rsidR="002B2E14" w:rsidRDefault="001873CC" w:rsidP="001873CC">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De acuerdo a lo comunicado</w:t>
      </w:r>
      <w:r w:rsidR="002B2E14">
        <w:rPr>
          <w:rFonts w:ascii="Palatino Linotype" w:eastAsia="Calibri" w:hAnsi="Palatino Linotype" w:cs="Tahoma"/>
          <w:bCs/>
          <w:lang w:eastAsia="en-US"/>
        </w:rPr>
        <w:t xml:space="preserve"> por el Servidor Público Habilitado de la Comisión Auxiliar Mixta, se hace del conocimiento de la particular de </w:t>
      </w:r>
      <w:r w:rsidR="002B2E14" w:rsidRPr="005874B3">
        <w:rPr>
          <w:rFonts w:ascii="Palatino Linotype" w:eastAsia="Calibri" w:hAnsi="Palatino Linotype" w:cs="Tahoma"/>
          <w:b/>
          <w:bCs/>
          <w:lang w:eastAsia="en-US"/>
        </w:rPr>
        <w:t>la información solicitada no corresponde en su totalidad a la generada y contenida en éste organismo auxiliar</w:t>
      </w:r>
      <w:r w:rsidR="002B2E14">
        <w:rPr>
          <w:rFonts w:ascii="Palatino Linotype" w:eastAsia="Calibri" w:hAnsi="Palatino Linotype" w:cs="Tahoma"/>
          <w:bCs/>
          <w:lang w:eastAsia="en-US"/>
        </w:rPr>
        <w:t>, por integrarse dicha Comisión por las siguientes figuras:</w:t>
      </w:r>
    </w:p>
    <w:p w:rsidR="002B2E14" w:rsidRDefault="002B2E14" w:rsidP="001873CC">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ab/>
      </w:r>
    </w:p>
    <w:p w:rsidR="002B2E14" w:rsidRPr="005F7A43" w:rsidRDefault="002B2E14" w:rsidP="00294F85">
      <w:pPr>
        <w:pStyle w:val="Prrafodelista"/>
        <w:numPr>
          <w:ilvl w:val="0"/>
          <w:numId w:val="6"/>
        </w:numPr>
        <w:spacing w:line="360" w:lineRule="auto"/>
        <w:ind w:right="567"/>
        <w:jc w:val="both"/>
        <w:rPr>
          <w:rFonts w:ascii="Palatino Linotype" w:eastAsia="Calibri" w:hAnsi="Palatino Linotype" w:cs="Tahoma"/>
          <w:bCs/>
          <w:sz w:val="20"/>
          <w:lang w:eastAsia="en-US"/>
        </w:rPr>
      </w:pPr>
      <w:r w:rsidRPr="005F7A43">
        <w:rPr>
          <w:rFonts w:ascii="Palatino Linotype" w:eastAsia="Calibri" w:hAnsi="Palatino Linotype" w:cs="Tahoma"/>
          <w:bCs/>
          <w:sz w:val="20"/>
          <w:lang w:eastAsia="en-US"/>
        </w:rPr>
        <w:t>Presidente, el Director General del Instituto: C. Alberto L. Peredo Jiménez.</w:t>
      </w:r>
    </w:p>
    <w:p w:rsidR="002B2E14" w:rsidRPr="005F7A43" w:rsidRDefault="002B2E14" w:rsidP="00294F85">
      <w:pPr>
        <w:pStyle w:val="Prrafodelista"/>
        <w:numPr>
          <w:ilvl w:val="0"/>
          <w:numId w:val="6"/>
        </w:numPr>
        <w:spacing w:line="360" w:lineRule="auto"/>
        <w:ind w:right="567"/>
        <w:jc w:val="both"/>
        <w:rPr>
          <w:rFonts w:ascii="Palatino Linotype" w:eastAsia="Calibri" w:hAnsi="Palatino Linotype" w:cs="Tahoma"/>
          <w:bCs/>
          <w:sz w:val="20"/>
          <w:lang w:eastAsia="en-US"/>
        </w:rPr>
      </w:pPr>
      <w:r w:rsidRPr="005F7A43">
        <w:rPr>
          <w:rFonts w:ascii="Palatino Linotype" w:eastAsia="Calibri" w:hAnsi="Palatino Linotype" w:cs="Tahoma"/>
          <w:bCs/>
          <w:sz w:val="20"/>
          <w:lang w:eastAsia="en-US"/>
        </w:rPr>
        <w:t>Titular de los servicios de salud del Instituto: Rafael Manuel Navarro Meneses y su suplente es María Cristina V</w:t>
      </w:r>
      <w:r w:rsidR="00B946EF" w:rsidRPr="005F7A43">
        <w:rPr>
          <w:rFonts w:ascii="Palatino Linotype" w:eastAsia="Calibri" w:hAnsi="Palatino Linotype" w:cs="Tahoma"/>
          <w:bCs/>
          <w:sz w:val="20"/>
          <w:lang w:eastAsia="en-US"/>
        </w:rPr>
        <w:t xml:space="preserve">ázquez </w:t>
      </w:r>
      <w:r w:rsidR="00A43550" w:rsidRPr="005F7A43">
        <w:rPr>
          <w:rFonts w:ascii="Palatino Linotype" w:eastAsia="Calibri" w:hAnsi="Palatino Linotype" w:cs="Tahoma"/>
          <w:bCs/>
          <w:sz w:val="20"/>
          <w:lang w:eastAsia="en-US"/>
        </w:rPr>
        <w:t>Posadas.</w:t>
      </w:r>
    </w:p>
    <w:p w:rsidR="00A43550" w:rsidRPr="005F7A43" w:rsidRDefault="00A43550" w:rsidP="00294F85">
      <w:pPr>
        <w:pStyle w:val="Prrafodelista"/>
        <w:numPr>
          <w:ilvl w:val="0"/>
          <w:numId w:val="6"/>
        </w:numPr>
        <w:spacing w:line="360" w:lineRule="auto"/>
        <w:ind w:right="567"/>
        <w:jc w:val="both"/>
        <w:rPr>
          <w:rFonts w:ascii="Palatino Linotype" w:eastAsia="Calibri" w:hAnsi="Palatino Linotype" w:cs="Tahoma"/>
          <w:bCs/>
          <w:sz w:val="20"/>
          <w:lang w:eastAsia="en-US"/>
        </w:rPr>
      </w:pPr>
      <w:r w:rsidRPr="005F7A43">
        <w:rPr>
          <w:rFonts w:ascii="Palatino Linotype" w:eastAsia="Calibri" w:hAnsi="Palatino Linotype" w:cs="Tahoma"/>
          <w:bCs/>
          <w:sz w:val="20"/>
          <w:lang w:eastAsia="en-US"/>
        </w:rPr>
        <w:t>Secretario Técnico: Alberto Morales Hernández.</w:t>
      </w:r>
    </w:p>
    <w:p w:rsidR="00A43550" w:rsidRPr="005F7A43" w:rsidRDefault="00A43550" w:rsidP="00294F85">
      <w:pPr>
        <w:pStyle w:val="Prrafodelista"/>
        <w:numPr>
          <w:ilvl w:val="0"/>
          <w:numId w:val="6"/>
        </w:numPr>
        <w:spacing w:line="360" w:lineRule="auto"/>
        <w:ind w:right="567"/>
        <w:jc w:val="both"/>
        <w:rPr>
          <w:rFonts w:ascii="Palatino Linotype" w:eastAsia="Calibri" w:hAnsi="Palatino Linotype" w:cs="Tahoma"/>
          <w:bCs/>
          <w:sz w:val="20"/>
          <w:lang w:eastAsia="en-US"/>
        </w:rPr>
      </w:pPr>
      <w:r w:rsidRPr="005F7A43">
        <w:rPr>
          <w:rFonts w:ascii="Palatino Linotype" w:eastAsia="Calibri" w:hAnsi="Palatino Linotype" w:cs="Tahoma"/>
          <w:bCs/>
          <w:sz w:val="20"/>
          <w:lang w:eastAsia="en-US"/>
        </w:rPr>
        <w:t>Representante de la Unidad Jurídica y Consultiva: Ernesto Ampudia Mello y su suplente es Liliana Yazmín Gómez García.</w:t>
      </w:r>
    </w:p>
    <w:p w:rsidR="00A43550" w:rsidRDefault="00A43550" w:rsidP="00294F85">
      <w:pPr>
        <w:pStyle w:val="Prrafodelista"/>
        <w:numPr>
          <w:ilvl w:val="0"/>
          <w:numId w:val="6"/>
        </w:numPr>
        <w:spacing w:line="360" w:lineRule="auto"/>
        <w:ind w:right="567"/>
        <w:jc w:val="both"/>
        <w:rPr>
          <w:rFonts w:ascii="Palatino Linotype" w:eastAsia="Calibri" w:hAnsi="Palatino Linotype" w:cs="Tahoma"/>
          <w:bCs/>
          <w:sz w:val="20"/>
          <w:lang w:eastAsia="en-US"/>
        </w:rPr>
      </w:pPr>
      <w:r>
        <w:rPr>
          <w:rFonts w:ascii="Palatino Linotype" w:eastAsia="Calibri" w:hAnsi="Palatino Linotype" w:cs="Tahoma"/>
          <w:bCs/>
          <w:sz w:val="20"/>
          <w:lang w:eastAsia="en-US"/>
        </w:rPr>
        <w:t>Representante de la Unidad de Contraloría Interna: Federico de Alba Martínez y su suplente es Francisco Xavier Valenzuela Olmos.</w:t>
      </w:r>
    </w:p>
    <w:p w:rsidR="00053665" w:rsidRDefault="00053665" w:rsidP="00D342AC">
      <w:pPr>
        <w:pStyle w:val="Prrafodelista"/>
        <w:spacing w:line="360" w:lineRule="auto"/>
        <w:ind w:left="1425" w:right="567"/>
        <w:jc w:val="both"/>
        <w:rPr>
          <w:rFonts w:ascii="Palatino Linotype" w:eastAsia="Calibri" w:hAnsi="Palatino Linotype" w:cs="Tahoma"/>
          <w:bCs/>
          <w:sz w:val="20"/>
          <w:lang w:eastAsia="en-US"/>
        </w:rPr>
      </w:pPr>
    </w:p>
    <w:p w:rsidR="00CB0393" w:rsidRDefault="00DE30BA" w:rsidP="00A43550">
      <w:pPr>
        <w:spacing w:line="360" w:lineRule="auto"/>
        <w:ind w:left="567" w:right="567"/>
        <w:jc w:val="both"/>
        <w:rPr>
          <w:rFonts w:ascii="Palatino Linotype" w:eastAsia="Calibri" w:hAnsi="Palatino Linotype" w:cs="Tahoma"/>
          <w:bCs/>
          <w:lang w:eastAsia="en-US"/>
        </w:rPr>
      </w:pPr>
      <w:r w:rsidRPr="005874B3">
        <w:rPr>
          <w:rFonts w:ascii="Palatino Linotype" w:eastAsia="Calibri" w:hAnsi="Palatino Linotype" w:cs="Tahoma"/>
          <w:b/>
          <w:bCs/>
          <w:lang w:eastAsia="en-US"/>
        </w:rPr>
        <w:t>Externos</w:t>
      </w:r>
      <w:r w:rsidR="00A43550" w:rsidRPr="005874B3">
        <w:rPr>
          <w:rFonts w:ascii="Palatino Linotype" w:eastAsia="Calibri" w:hAnsi="Palatino Linotype" w:cs="Tahoma"/>
          <w:b/>
          <w:bCs/>
          <w:lang w:eastAsia="en-US"/>
        </w:rPr>
        <w:t xml:space="preserve"> al </w:t>
      </w:r>
      <w:r w:rsidR="00CB0393" w:rsidRPr="005874B3">
        <w:rPr>
          <w:rFonts w:ascii="Palatino Linotype" w:eastAsia="Calibri" w:hAnsi="Palatino Linotype" w:cs="Tahoma"/>
          <w:b/>
          <w:bCs/>
          <w:lang w:eastAsia="en-US"/>
        </w:rPr>
        <w:t>Instituto de Seguridad Social del Estado de México y Municipios</w:t>
      </w:r>
      <w:r w:rsidR="00CB0393">
        <w:rPr>
          <w:rFonts w:ascii="Palatino Linotype" w:eastAsia="Calibri" w:hAnsi="Palatino Linotype" w:cs="Tahoma"/>
          <w:bCs/>
          <w:lang w:eastAsia="en-US"/>
        </w:rPr>
        <w:t>:</w:t>
      </w:r>
    </w:p>
    <w:p w:rsidR="00A43550" w:rsidRPr="00DE30BA" w:rsidRDefault="005874B3" w:rsidP="00294F85">
      <w:pPr>
        <w:pStyle w:val="Prrafodelista"/>
        <w:numPr>
          <w:ilvl w:val="0"/>
          <w:numId w:val="7"/>
        </w:numPr>
        <w:spacing w:line="360" w:lineRule="auto"/>
        <w:ind w:right="567"/>
        <w:jc w:val="both"/>
        <w:rPr>
          <w:rFonts w:ascii="Palatino Linotype" w:eastAsia="Calibri" w:hAnsi="Palatino Linotype" w:cs="Tahoma"/>
          <w:bCs/>
          <w:sz w:val="20"/>
          <w:lang w:eastAsia="en-US"/>
        </w:rPr>
      </w:pPr>
      <w:r w:rsidRPr="00DE30BA">
        <w:rPr>
          <w:rFonts w:ascii="Palatino Linotype" w:eastAsia="Calibri" w:hAnsi="Palatino Linotype" w:cs="Tahoma"/>
          <w:bCs/>
          <w:sz w:val="20"/>
          <w:lang w:eastAsia="en-US"/>
        </w:rPr>
        <w:t>C. José Antonio Guerra perteneciente al Instituto de Salud del Estado de México.</w:t>
      </w:r>
    </w:p>
    <w:p w:rsidR="005874B3" w:rsidRPr="00DE30BA" w:rsidRDefault="005874B3" w:rsidP="00294F85">
      <w:pPr>
        <w:pStyle w:val="Prrafodelista"/>
        <w:numPr>
          <w:ilvl w:val="0"/>
          <w:numId w:val="7"/>
        </w:numPr>
        <w:spacing w:line="360" w:lineRule="auto"/>
        <w:ind w:right="567"/>
        <w:jc w:val="both"/>
        <w:rPr>
          <w:rFonts w:ascii="Palatino Linotype" w:eastAsia="Calibri" w:hAnsi="Palatino Linotype" w:cs="Tahoma"/>
          <w:b/>
          <w:bCs/>
          <w:sz w:val="20"/>
          <w:lang w:eastAsia="en-US"/>
        </w:rPr>
      </w:pPr>
      <w:r w:rsidRPr="00DE30BA">
        <w:rPr>
          <w:rFonts w:ascii="Palatino Linotype" w:eastAsia="Calibri" w:hAnsi="Palatino Linotype" w:cs="Tahoma"/>
          <w:bCs/>
          <w:sz w:val="20"/>
          <w:lang w:eastAsia="en-US"/>
        </w:rPr>
        <w:t xml:space="preserve">Representantes de los sindicatos: Artemio Duarte Franco del Sindicato Único de Trabajadores de los Poderes, Municipios e Instituciones Descentralizadas del Estado de México, María Magda Méndez Navarro del Sindicato de Maestros al Servicio del Estado de México y Roberto Castro Cuevas, designado </w:t>
      </w:r>
      <w:r w:rsidRPr="00DE30BA">
        <w:rPr>
          <w:rFonts w:ascii="Palatino Linotype" w:eastAsia="Calibri" w:hAnsi="Palatino Linotype" w:cs="Tahoma"/>
          <w:bCs/>
          <w:sz w:val="20"/>
          <w:lang w:eastAsia="en-US"/>
        </w:rPr>
        <w:lastRenderedPageBreak/>
        <w:t>por la agrupación mayoritaria de pensionados (Unión de Pensionados y Pensionistas).</w:t>
      </w:r>
    </w:p>
    <w:p w:rsidR="005874B3" w:rsidRPr="005874B3" w:rsidRDefault="00053665" w:rsidP="00D342AC">
      <w:pPr>
        <w:spacing w:line="360" w:lineRule="auto"/>
        <w:ind w:right="567"/>
        <w:rPr>
          <w:rFonts w:ascii="Palatino Linotype" w:eastAsia="Calibri" w:hAnsi="Palatino Linotype" w:cs="Tahoma"/>
          <w:b/>
          <w:bCs/>
          <w:lang w:eastAsia="en-US"/>
        </w:rPr>
      </w:pPr>
      <w:r>
        <w:rPr>
          <w:rFonts w:ascii="Palatino Linotype" w:eastAsia="Calibri" w:hAnsi="Palatino Linotype" w:cs="Tahoma"/>
          <w:b/>
          <w:bCs/>
          <w:lang w:eastAsia="en-US"/>
        </w:rPr>
        <w:t xml:space="preserve">                      </w:t>
      </w:r>
      <w:r w:rsidR="005874B3" w:rsidRPr="005874B3">
        <w:rPr>
          <w:rFonts w:ascii="Palatino Linotype" w:eastAsia="Calibri" w:hAnsi="Palatino Linotype" w:cs="Tahoma"/>
          <w:b/>
          <w:bCs/>
          <w:lang w:eastAsia="en-US"/>
        </w:rPr>
        <w:t xml:space="preserve"> [Énfasis añadido]</w:t>
      </w:r>
    </w:p>
    <w:p w:rsidR="000F69A7" w:rsidRPr="009248DA" w:rsidRDefault="005874B3" w:rsidP="00294F85">
      <w:pPr>
        <w:pStyle w:val="Prrafodelista"/>
        <w:numPr>
          <w:ilvl w:val="0"/>
          <w:numId w:val="8"/>
        </w:numPr>
        <w:spacing w:line="360" w:lineRule="auto"/>
        <w:jc w:val="both"/>
        <w:rPr>
          <w:rFonts w:ascii="Palatino Linotype" w:eastAsia="Calibri" w:hAnsi="Palatino Linotype" w:cs="Tahoma"/>
          <w:b/>
          <w:bCs/>
          <w:szCs w:val="22"/>
          <w:lang w:val="es-ES" w:eastAsia="en-US"/>
        </w:rPr>
      </w:pPr>
      <w:r w:rsidRPr="009248DA">
        <w:rPr>
          <w:rFonts w:ascii="Palatino Linotype" w:eastAsia="Calibri" w:hAnsi="Palatino Linotype" w:cs="Tahoma"/>
          <w:b/>
          <w:bCs/>
          <w:szCs w:val="22"/>
          <w:lang w:val="es-ES" w:eastAsia="en-US"/>
        </w:rPr>
        <w:t xml:space="preserve">SUJETOS OBLIGADOS EXTERNOS.- </w:t>
      </w:r>
    </w:p>
    <w:p w:rsidR="005874B3" w:rsidRPr="005874B3" w:rsidRDefault="005874B3" w:rsidP="00D9652C">
      <w:pPr>
        <w:spacing w:line="360" w:lineRule="auto"/>
        <w:jc w:val="both"/>
        <w:rPr>
          <w:rFonts w:ascii="Palatino Linotype" w:eastAsia="Calibri" w:hAnsi="Palatino Linotype" w:cs="Tahoma"/>
          <w:b/>
          <w:bCs/>
          <w:sz w:val="22"/>
          <w:szCs w:val="22"/>
          <w:lang w:val="es-ES" w:eastAsia="en-US"/>
        </w:rPr>
      </w:pPr>
    </w:p>
    <w:p w:rsidR="000F69A7" w:rsidRDefault="000F69A7" w:rsidP="000F69A7">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p>
    <w:p w:rsidR="005874B3" w:rsidRDefault="00DE30BA" w:rsidP="004826D7">
      <w:pPr>
        <w:spacing w:line="360" w:lineRule="auto"/>
        <w:ind w:left="567" w:right="567"/>
        <w:jc w:val="center"/>
        <w:rPr>
          <w:rFonts w:ascii="Palatino Linotype" w:eastAsia="Calibri" w:hAnsi="Palatino Linotype" w:cs="Tahoma"/>
          <w:bCs/>
          <w:lang w:val="es-ES" w:eastAsia="en-US"/>
        </w:rPr>
      </w:pPr>
      <w:r>
        <w:rPr>
          <w:rFonts w:ascii="Palatino Linotype" w:eastAsia="Calibri" w:hAnsi="Palatino Linotype" w:cs="Tahoma"/>
          <w:bCs/>
          <w:noProof/>
          <w:lang w:eastAsia="es-MX"/>
        </w:rPr>
        <w:drawing>
          <wp:inline distT="0" distB="0" distL="0" distR="0">
            <wp:extent cx="5743575" cy="13049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1304925"/>
                    </a:xfrm>
                    <a:prstGeom prst="rect">
                      <a:avLst/>
                    </a:prstGeom>
                    <a:noFill/>
                    <a:ln>
                      <a:noFill/>
                    </a:ln>
                  </pic:spPr>
                </pic:pic>
              </a:graphicData>
            </a:graphic>
          </wp:inline>
        </w:drawing>
      </w:r>
    </w:p>
    <w:p w:rsidR="006E63DC" w:rsidRDefault="006E63DC" w:rsidP="000F69A7">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p>
    <w:p w:rsidR="00053665" w:rsidRDefault="00053665" w:rsidP="00D9652C">
      <w:pPr>
        <w:spacing w:line="360" w:lineRule="auto"/>
        <w:jc w:val="both"/>
        <w:rPr>
          <w:rFonts w:ascii="Palatino Linotype" w:eastAsia="Calibri" w:hAnsi="Palatino Linotype" w:cs="Tahoma"/>
          <w:bCs/>
          <w:sz w:val="22"/>
          <w:szCs w:val="22"/>
          <w:lang w:val="es-ES" w:eastAsia="en-US"/>
        </w:rPr>
      </w:pPr>
    </w:p>
    <w:p w:rsidR="004826D7" w:rsidRDefault="004826D7"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Por lo anteriormente señalado, está claro, que el </w:t>
      </w:r>
      <w:r w:rsidRPr="004826D7">
        <w:rPr>
          <w:rFonts w:ascii="Palatino Linotype" w:eastAsia="Calibri" w:hAnsi="Palatino Linotype" w:cs="Tahoma"/>
          <w:bCs/>
          <w:sz w:val="22"/>
          <w:szCs w:val="22"/>
          <w:lang w:val="es-ES" w:eastAsia="en-US"/>
        </w:rPr>
        <w:t>Instituto de Seguridad Social del Estado de México y Municipios</w:t>
      </w:r>
      <w:r>
        <w:rPr>
          <w:rFonts w:ascii="Palatino Linotype" w:eastAsia="Calibri" w:hAnsi="Palatino Linotype" w:cs="Tahoma"/>
          <w:bCs/>
          <w:sz w:val="22"/>
          <w:szCs w:val="22"/>
          <w:lang w:val="es-ES" w:eastAsia="en-US"/>
        </w:rPr>
        <w:t>, orienta a la Recurrente a realizar las respectivas solicitudes de información en cada uno de los Sujetos Obligados correspondientes</w:t>
      </w:r>
      <w:r w:rsidR="00B176EC">
        <w:rPr>
          <w:rFonts w:ascii="Palatino Linotype" w:eastAsia="Calibri" w:hAnsi="Palatino Linotype" w:cs="Tahoma"/>
          <w:bCs/>
          <w:sz w:val="22"/>
          <w:szCs w:val="22"/>
          <w:lang w:val="es-ES" w:eastAsia="en-US"/>
        </w:rPr>
        <w:t>, por lo que hace a los integrantes que no forman parte de su estructura.</w:t>
      </w:r>
    </w:p>
    <w:p w:rsidR="004A5DC4" w:rsidRDefault="004A5DC4" w:rsidP="00D9652C">
      <w:pPr>
        <w:spacing w:line="360" w:lineRule="auto"/>
        <w:jc w:val="both"/>
        <w:rPr>
          <w:rFonts w:ascii="Palatino Linotype" w:eastAsia="Calibri" w:hAnsi="Palatino Linotype" w:cs="Tahoma"/>
          <w:bCs/>
          <w:sz w:val="22"/>
          <w:szCs w:val="22"/>
          <w:lang w:val="es-ES" w:eastAsia="en-US"/>
        </w:rPr>
      </w:pPr>
    </w:p>
    <w:p w:rsidR="004A5DC4" w:rsidRDefault="004A5DC4" w:rsidP="00294F85">
      <w:pPr>
        <w:pStyle w:val="Prrafodelista"/>
        <w:numPr>
          <w:ilvl w:val="0"/>
          <w:numId w:val="8"/>
        </w:numPr>
        <w:spacing w:line="360" w:lineRule="auto"/>
        <w:jc w:val="both"/>
        <w:rPr>
          <w:rFonts w:ascii="Palatino Linotype" w:eastAsia="Calibri" w:hAnsi="Palatino Linotype" w:cs="Tahoma"/>
          <w:b/>
          <w:bCs/>
          <w:szCs w:val="22"/>
          <w:lang w:val="es-ES" w:eastAsia="en-US"/>
        </w:rPr>
      </w:pPr>
      <w:r w:rsidRPr="004A5DC4">
        <w:rPr>
          <w:rFonts w:ascii="Palatino Linotype" w:eastAsia="Calibri" w:hAnsi="Palatino Linotype" w:cs="Tahoma"/>
          <w:b/>
          <w:bCs/>
          <w:szCs w:val="22"/>
          <w:lang w:val="es-ES" w:eastAsia="en-US"/>
        </w:rPr>
        <w:t>TÍTULO Y CÉDULAS PROFESIONALES DE LOS INTEGRANTES DE LA COMISIÓN AUXILIAR MIXTA.-</w:t>
      </w:r>
    </w:p>
    <w:p w:rsidR="00246654" w:rsidRDefault="00246654" w:rsidP="00246654">
      <w:pPr>
        <w:spacing w:line="360" w:lineRule="auto"/>
        <w:jc w:val="both"/>
        <w:rPr>
          <w:rFonts w:ascii="Palatino Linotype" w:eastAsia="Calibri" w:hAnsi="Palatino Linotype" w:cs="Tahoma"/>
          <w:bCs/>
          <w:sz w:val="22"/>
          <w:szCs w:val="22"/>
          <w:lang w:val="es-ES" w:eastAsia="en-US"/>
        </w:rPr>
      </w:pPr>
    </w:p>
    <w:p w:rsidR="00246654" w:rsidRPr="00246654" w:rsidRDefault="00246654" w:rsidP="00246654">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El Sujeto Obligado, indicó que </w:t>
      </w:r>
      <w:r w:rsidRPr="00246654">
        <w:rPr>
          <w:rFonts w:ascii="Palatino Linotype" w:eastAsia="Calibri" w:hAnsi="Palatino Linotype" w:cs="Tahoma"/>
          <w:bCs/>
          <w:sz w:val="22"/>
          <w:szCs w:val="22"/>
          <w:lang w:val="es-ES" w:eastAsia="en-US"/>
        </w:rPr>
        <w:t>la i</w:t>
      </w:r>
      <w:r>
        <w:rPr>
          <w:rFonts w:ascii="Palatino Linotype" w:eastAsia="Calibri" w:hAnsi="Palatino Linotype" w:cs="Tahoma"/>
          <w:bCs/>
          <w:sz w:val="22"/>
          <w:szCs w:val="22"/>
          <w:lang w:val="es-ES" w:eastAsia="en-US"/>
        </w:rPr>
        <w:t xml:space="preserve">nformación solicitada referente a los </w:t>
      </w:r>
      <w:r w:rsidRPr="00246654">
        <w:rPr>
          <w:rFonts w:ascii="Palatino Linotype" w:eastAsia="Calibri" w:hAnsi="Palatino Linotype" w:cs="Tahoma"/>
          <w:b/>
          <w:bCs/>
          <w:sz w:val="22"/>
          <w:szCs w:val="22"/>
          <w:lang w:val="es-ES" w:eastAsia="en-US"/>
        </w:rPr>
        <w:t xml:space="preserve">Títulos y Cédulas Profesionales de los integrantes de </w:t>
      </w:r>
      <w:r>
        <w:rPr>
          <w:rFonts w:ascii="Palatino Linotype" w:eastAsia="Calibri" w:hAnsi="Palatino Linotype" w:cs="Tahoma"/>
          <w:b/>
          <w:bCs/>
          <w:sz w:val="22"/>
          <w:szCs w:val="22"/>
          <w:lang w:val="es-ES" w:eastAsia="en-US"/>
        </w:rPr>
        <w:t xml:space="preserve">la </w:t>
      </w:r>
      <w:r w:rsidRPr="00246654">
        <w:rPr>
          <w:rFonts w:ascii="Palatino Linotype" w:eastAsia="Calibri" w:hAnsi="Palatino Linotype" w:cs="Tahoma"/>
          <w:b/>
          <w:bCs/>
          <w:sz w:val="22"/>
          <w:szCs w:val="22"/>
          <w:lang w:val="es-ES" w:eastAsia="en-US"/>
        </w:rPr>
        <w:t>Comisión Auxiliar Mixta</w:t>
      </w:r>
      <w:r>
        <w:rPr>
          <w:rFonts w:ascii="Palatino Linotype" w:eastAsia="Calibri" w:hAnsi="Palatino Linotype" w:cs="Tahoma"/>
          <w:bCs/>
          <w:sz w:val="22"/>
          <w:szCs w:val="22"/>
          <w:lang w:val="es-ES" w:eastAsia="en-US"/>
        </w:rPr>
        <w:t xml:space="preserve"> adscritos al mismo, se encuentra contemplada en las obligaciones de transparencia comunes; asimismo,  proporcionó la dirección electrónica para su respectiva consulta.</w:t>
      </w:r>
    </w:p>
    <w:p w:rsidR="004826D7" w:rsidRPr="00DE30BA" w:rsidRDefault="00DE30BA" w:rsidP="00DE30BA">
      <w:pPr>
        <w:spacing w:line="360" w:lineRule="auto"/>
        <w:ind w:left="360"/>
        <w:jc w:val="both"/>
        <w:rPr>
          <w:rFonts w:ascii="Palatino Linotype" w:eastAsia="Calibri" w:hAnsi="Palatino Linotype" w:cs="Tahoma"/>
          <w:bCs/>
          <w:szCs w:val="22"/>
          <w:lang w:val="es-ES" w:eastAsia="en-US"/>
        </w:rPr>
      </w:pPr>
      <w:r w:rsidRPr="00DE30BA">
        <w:rPr>
          <w:rFonts w:ascii="Palatino Linotype" w:eastAsia="Calibri" w:hAnsi="Palatino Linotype" w:cs="Tahoma"/>
          <w:bCs/>
          <w:szCs w:val="22"/>
          <w:lang w:val="es-ES" w:eastAsia="en-US"/>
        </w:rPr>
        <w:t>[…]</w:t>
      </w:r>
    </w:p>
    <w:p w:rsidR="00DE30BA" w:rsidRDefault="00DE30BA" w:rsidP="00DE30BA">
      <w:pPr>
        <w:spacing w:line="360" w:lineRule="auto"/>
        <w:ind w:left="360"/>
        <w:jc w:val="both"/>
        <w:rPr>
          <w:rFonts w:ascii="Palatino Linotype" w:eastAsia="Calibri" w:hAnsi="Palatino Linotype" w:cs="Tahoma"/>
          <w:b/>
          <w:bCs/>
          <w:sz w:val="22"/>
          <w:szCs w:val="22"/>
          <w:lang w:val="es-ES" w:eastAsia="en-US"/>
        </w:rPr>
      </w:pPr>
      <w:r>
        <w:rPr>
          <w:rFonts w:ascii="Palatino Linotype" w:eastAsia="Calibri" w:hAnsi="Palatino Linotype" w:cs="Tahoma"/>
          <w:b/>
          <w:bCs/>
          <w:noProof/>
          <w:sz w:val="22"/>
          <w:szCs w:val="22"/>
          <w:lang w:eastAsia="es-MX"/>
        </w:rPr>
        <w:lastRenderedPageBreak/>
        <w:drawing>
          <wp:inline distT="0" distB="0" distL="0" distR="0">
            <wp:extent cx="5743575" cy="16573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1657350"/>
                    </a:xfrm>
                    <a:prstGeom prst="rect">
                      <a:avLst/>
                    </a:prstGeom>
                    <a:noFill/>
                    <a:ln>
                      <a:noFill/>
                    </a:ln>
                  </pic:spPr>
                </pic:pic>
              </a:graphicData>
            </a:graphic>
          </wp:inline>
        </w:drawing>
      </w:r>
    </w:p>
    <w:p w:rsidR="00DE30BA" w:rsidRPr="00DE30BA" w:rsidRDefault="00DE30BA" w:rsidP="00DE30BA">
      <w:pPr>
        <w:spacing w:line="360" w:lineRule="auto"/>
        <w:ind w:firstLine="360"/>
        <w:jc w:val="both"/>
        <w:rPr>
          <w:rFonts w:ascii="Palatino Linotype" w:eastAsia="Calibri" w:hAnsi="Palatino Linotype" w:cs="Tahoma"/>
          <w:bCs/>
          <w:sz w:val="22"/>
          <w:szCs w:val="22"/>
          <w:lang w:val="es-ES" w:eastAsia="en-US"/>
        </w:rPr>
      </w:pPr>
      <w:r w:rsidRPr="00DE30BA">
        <w:rPr>
          <w:rFonts w:ascii="Palatino Linotype" w:eastAsia="Calibri" w:hAnsi="Palatino Linotype" w:cs="Tahoma"/>
          <w:bCs/>
          <w:szCs w:val="22"/>
          <w:lang w:val="es-ES" w:eastAsia="en-US"/>
        </w:rPr>
        <w:t>[…]</w:t>
      </w:r>
    </w:p>
    <w:p w:rsidR="00DE30BA" w:rsidRPr="000C5CA2" w:rsidRDefault="00DE30BA" w:rsidP="00D9652C">
      <w:pPr>
        <w:spacing w:line="360" w:lineRule="auto"/>
        <w:jc w:val="both"/>
        <w:rPr>
          <w:rFonts w:ascii="Palatino Linotype" w:eastAsia="Calibri" w:hAnsi="Palatino Linotype" w:cs="Tahoma"/>
          <w:b/>
          <w:bCs/>
          <w:sz w:val="22"/>
          <w:szCs w:val="22"/>
          <w:lang w:val="es-ES" w:eastAsia="en-US"/>
        </w:rPr>
      </w:pPr>
    </w:p>
    <w:p w:rsidR="004826D7" w:rsidRPr="009248DA" w:rsidRDefault="004826D7" w:rsidP="00294F85">
      <w:pPr>
        <w:pStyle w:val="Prrafodelista"/>
        <w:numPr>
          <w:ilvl w:val="0"/>
          <w:numId w:val="8"/>
        </w:numPr>
        <w:spacing w:line="360" w:lineRule="auto"/>
        <w:jc w:val="both"/>
        <w:rPr>
          <w:rFonts w:ascii="Palatino Linotype" w:eastAsia="Calibri" w:hAnsi="Palatino Linotype" w:cs="Tahoma"/>
          <w:b/>
          <w:bCs/>
          <w:szCs w:val="22"/>
          <w:lang w:val="es-ES" w:eastAsia="en-US"/>
        </w:rPr>
      </w:pPr>
      <w:r w:rsidRPr="009248DA">
        <w:rPr>
          <w:rFonts w:ascii="Palatino Linotype" w:eastAsia="Calibri" w:hAnsi="Palatino Linotype" w:cs="Tahoma"/>
          <w:b/>
          <w:bCs/>
          <w:szCs w:val="22"/>
          <w:lang w:val="es-ES" w:eastAsia="en-US"/>
        </w:rPr>
        <w:t xml:space="preserve">FUNDAMENTO LEGAL </w:t>
      </w:r>
      <w:r w:rsidR="000C5CA2" w:rsidRPr="009248DA">
        <w:rPr>
          <w:rFonts w:ascii="Palatino Linotype" w:eastAsia="Calibri" w:hAnsi="Palatino Linotype" w:cs="Tahoma"/>
          <w:b/>
          <w:bCs/>
          <w:szCs w:val="22"/>
          <w:lang w:val="es-ES" w:eastAsia="en-US"/>
        </w:rPr>
        <w:t xml:space="preserve">PARA LA INTEGRACIÓN DE LA COMISIÓN AUXILIAR MIXTA.- </w:t>
      </w:r>
    </w:p>
    <w:p w:rsidR="004826D7" w:rsidRDefault="004826D7" w:rsidP="00D9652C">
      <w:pPr>
        <w:spacing w:line="360" w:lineRule="auto"/>
        <w:jc w:val="both"/>
        <w:rPr>
          <w:rFonts w:ascii="Palatino Linotype" w:eastAsia="Calibri" w:hAnsi="Palatino Linotype" w:cs="Tahoma"/>
          <w:bCs/>
          <w:sz w:val="22"/>
          <w:szCs w:val="22"/>
          <w:lang w:val="es-ES" w:eastAsia="en-US"/>
        </w:rPr>
      </w:pPr>
    </w:p>
    <w:p w:rsidR="000C5CA2" w:rsidRDefault="000C5CA2"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Asimismo, dentro de la respuesta emitida por el Sujeto Obligado en el oficio anteriormente mencionado, se indica el fundamento legal para la integración de la Comisión Auxiliar Mixta, como a continuación se muestra:</w:t>
      </w:r>
    </w:p>
    <w:p w:rsidR="000C5CA2" w:rsidRDefault="00B00FDF"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b/>
      </w:r>
      <w:r w:rsidR="00C632D0">
        <w:rPr>
          <w:rFonts w:ascii="Palatino Linotype" w:eastAsia="Calibri" w:hAnsi="Palatino Linotype" w:cs="Tahoma"/>
          <w:bCs/>
          <w:sz w:val="22"/>
          <w:szCs w:val="22"/>
          <w:lang w:val="es-ES" w:eastAsia="en-US"/>
        </w:rPr>
        <w:t>[</w:t>
      </w:r>
      <w:r>
        <w:rPr>
          <w:rFonts w:ascii="Palatino Linotype" w:eastAsia="Calibri" w:hAnsi="Palatino Linotype" w:cs="Tahoma"/>
          <w:bCs/>
          <w:sz w:val="22"/>
          <w:szCs w:val="22"/>
          <w:lang w:val="es-ES" w:eastAsia="en-US"/>
        </w:rPr>
        <w:t>…</w:t>
      </w:r>
      <w:r w:rsidR="00C632D0">
        <w:rPr>
          <w:rFonts w:ascii="Palatino Linotype" w:eastAsia="Calibri" w:hAnsi="Palatino Linotype" w:cs="Tahoma"/>
          <w:bCs/>
          <w:sz w:val="22"/>
          <w:szCs w:val="22"/>
          <w:lang w:val="es-ES" w:eastAsia="en-US"/>
        </w:rPr>
        <w:t>]</w:t>
      </w:r>
    </w:p>
    <w:p w:rsidR="00B00FDF" w:rsidRDefault="00B00FDF" w:rsidP="00B00FDF">
      <w:pPr>
        <w:spacing w:line="360" w:lineRule="auto"/>
        <w:rPr>
          <w:rFonts w:ascii="Palatino Linotype" w:eastAsia="Calibri" w:hAnsi="Palatino Linotype" w:cs="Tahoma"/>
          <w:bCs/>
          <w:sz w:val="22"/>
          <w:szCs w:val="22"/>
          <w:lang w:val="es-ES" w:eastAsia="en-US"/>
        </w:rPr>
      </w:pPr>
      <w:r>
        <w:rPr>
          <w:rFonts w:ascii="Palatino Linotype" w:eastAsia="Calibri" w:hAnsi="Palatino Linotype" w:cs="Tahoma"/>
          <w:bCs/>
          <w:noProof/>
          <w:sz w:val="22"/>
          <w:szCs w:val="22"/>
          <w:lang w:eastAsia="es-MX"/>
        </w:rPr>
        <w:drawing>
          <wp:inline distT="0" distB="0" distL="0" distR="0">
            <wp:extent cx="5734050" cy="12858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1285875"/>
                    </a:xfrm>
                    <a:prstGeom prst="rect">
                      <a:avLst/>
                    </a:prstGeom>
                    <a:noFill/>
                    <a:ln>
                      <a:noFill/>
                    </a:ln>
                  </pic:spPr>
                </pic:pic>
              </a:graphicData>
            </a:graphic>
          </wp:inline>
        </w:drawing>
      </w:r>
    </w:p>
    <w:p w:rsidR="000C5CA2" w:rsidRDefault="00C632D0" w:rsidP="00B00FDF">
      <w:pPr>
        <w:spacing w:line="360" w:lineRule="auto"/>
        <w:ind w:firstLine="708"/>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w:t>
      </w:r>
      <w:r w:rsidR="00B00FDF">
        <w:rPr>
          <w:rFonts w:ascii="Palatino Linotype" w:eastAsia="Calibri" w:hAnsi="Palatino Linotype" w:cs="Tahoma"/>
          <w:bCs/>
          <w:sz w:val="22"/>
          <w:szCs w:val="22"/>
          <w:lang w:val="es-ES" w:eastAsia="en-US"/>
        </w:rPr>
        <w:t>…</w:t>
      </w:r>
      <w:r>
        <w:rPr>
          <w:rFonts w:ascii="Palatino Linotype" w:eastAsia="Calibri" w:hAnsi="Palatino Linotype" w:cs="Tahoma"/>
          <w:bCs/>
          <w:sz w:val="22"/>
          <w:szCs w:val="22"/>
          <w:lang w:val="es-ES" w:eastAsia="en-US"/>
        </w:rPr>
        <w:t>]</w:t>
      </w:r>
    </w:p>
    <w:p w:rsidR="000C5CA2" w:rsidRDefault="00B00FDF" w:rsidP="00B00FDF">
      <w:pPr>
        <w:spacing w:line="360" w:lineRule="auto"/>
        <w:jc w:val="center"/>
        <w:rPr>
          <w:rFonts w:ascii="Palatino Linotype" w:eastAsia="Calibri" w:hAnsi="Palatino Linotype" w:cs="Tahoma"/>
          <w:bCs/>
          <w:sz w:val="22"/>
          <w:szCs w:val="22"/>
          <w:lang w:val="es-ES" w:eastAsia="en-US"/>
        </w:rPr>
      </w:pPr>
      <w:r>
        <w:rPr>
          <w:rFonts w:ascii="Palatino Linotype" w:eastAsia="Calibri" w:hAnsi="Palatino Linotype" w:cs="Tahoma"/>
          <w:bCs/>
          <w:noProof/>
          <w:sz w:val="22"/>
          <w:szCs w:val="22"/>
          <w:lang w:eastAsia="es-MX"/>
        </w:rPr>
        <w:lastRenderedPageBreak/>
        <w:drawing>
          <wp:inline distT="0" distB="0" distL="0" distR="0">
            <wp:extent cx="5734050" cy="29051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2905125"/>
                    </a:xfrm>
                    <a:prstGeom prst="rect">
                      <a:avLst/>
                    </a:prstGeom>
                    <a:noFill/>
                    <a:ln>
                      <a:noFill/>
                    </a:ln>
                  </pic:spPr>
                </pic:pic>
              </a:graphicData>
            </a:graphic>
          </wp:inline>
        </w:drawing>
      </w:r>
    </w:p>
    <w:p w:rsidR="000C5CA2" w:rsidRDefault="00B00FDF"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b/>
      </w:r>
      <w:r w:rsidR="00C632D0">
        <w:rPr>
          <w:rFonts w:ascii="Palatino Linotype" w:eastAsia="Calibri" w:hAnsi="Palatino Linotype" w:cs="Tahoma"/>
          <w:bCs/>
          <w:sz w:val="22"/>
          <w:szCs w:val="22"/>
          <w:lang w:val="es-ES" w:eastAsia="en-US"/>
        </w:rPr>
        <w:t>[</w:t>
      </w:r>
      <w:r>
        <w:rPr>
          <w:rFonts w:ascii="Palatino Linotype" w:eastAsia="Calibri" w:hAnsi="Palatino Linotype" w:cs="Tahoma"/>
          <w:bCs/>
          <w:sz w:val="22"/>
          <w:szCs w:val="22"/>
          <w:lang w:val="es-ES" w:eastAsia="en-US"/>
        </w:rPr>
        <w:t>…</w:t>
      </w:r>
      <w:r w:rsidR="00C632D0">
        <w:rPr>
          <w:rFonts w:ascii="Palatino Linotype" w:eastAsia="Calibri" w:hAnsi="Palatino Linotype" w:cs="Tahoma"/>
          <w:bCs/>
          <w:sz w:val="22"/>
          <w:szCs w:val="22"/>
          <w:lang w:val="es-ES" w:eastAsia="en-US"/>
        </w:rPr>
        <w:t>]</w:t>
      </w:r>
    </w:p>
    <w:p w:rsidR="009248DA" w:rsidRDefault="009248DA" w:rsidP="00D9652C">
      <w:pPr>
        <w:spacing w:line="360" w:lineRule="auto"/>
        <w:jc w:val="both"/>
        <w:rPr>
          <w:rFonts w:ascii="Palatino Linotype" w:eastAsia="Calibri" w:hAnsi="Palatino Linotype" w:cs="Tahoma"/>
          <w:bCs/>
          <w:sz w:val="22"/>
          <w:szCs w:val="22"/>
          <w:lang w:val="es-ES" w:eastAsia="en-US"/>
        </w:rPr>
      </w:pPr>
    </w:p>
    <w:p w:rsidR="009248DA" w:rsidRDefault="009248DA" w:rsidP="00294F85">
      <w:pPr>
        <w:pStyle w:val="Prrafodelista"/>
        <w:numPr>
          <w:ilvl w:val="0"/>
          <w:numId w:val="8"/>
        </w:numPr>
        <w:spacing w:line="360" w:lineRule="auto"/>
        <w:jc w:val="both"/>
        <w:rPr>
          <w:rFonts w:ascii="Palatino Linotype" w:eastAsia="Calibri" w:hAnsi="Palatino Linotype" w:cs="Tahoma"/>
          <w:bCs/>
          <w:szCs w:val="22"/>
          <w:lang w:val="es-ES" w:eastAsia="en-US"/>
        </w:rPr>
      </w:pPr>
      <w:r w:rsidRPr="009248DA">
        <w:rPr>
          <w:rFonts w:ascii="Palatino Linotype" w:eastAsia="Calibri" w:hAnsi="Palatino Linotype" w:cs="Tahoma"/>
          <w:b/>
          <w:bCs/>
          <w:szCs w:val="22"/>
          <w:lang w:val="es-ES" w:eastAsia="en-US"/>
        </w:rPr>
        <w:t>PERFILES CORRESPONDIENTES DE LOS INTEGRANTES DE LA COMISIÓN AUXILIAR MIXTA</w:t>
      </w:r>
      <w:r w:rsidRPr="009248DA">
        <w:rPr>
          <w:rFonts w:ascii="Palatino Linotype" w:eastAsia="Calibri" w:hAnsi="Palatino Linotype" w:cs="Tahoma"/>
          <w:bCs/>
          <w:szCs w:val="22"/>
          <w:lang w:val="es-ES" w:eastAsia="en-US"/>
        </w:rPr>
        <w:t xml:space="preserve">.- </w:t>
      </w:r>
      <w:r w:rsidR="000C5CA2" w:rsidRPr="009248DA">
        <w:rPr>
          <w:rFonts w:ascii="Palatino Linotype" w:eastAsia="Calibri" w:hAnsi="Palatino Linotype" w:cs="Tahoma"/>
          <w:bCs/>
          <w:szCs w:val="22"/>
          <w:lang w:val="es-ES" w:eastAsia="en-US"/>
        </w:rPr>
        <w:t xml:space="preserve"> </w:t>
      </w:r>
    </w:p>
    <w:p w:rsidR="00246654" w:rsidRPr="00246654" w:rsidRDefault="00246654" w:rsidP="00246654">
      <w:pPr>
        <w:spacing w:line="360" w:lineRule="auto"/>
        <w:ind w:left="360"/>
        <w:jc w:val="both"/>
        <w:rPr>
          <w:rFonts w:ascii="Palatino Linotype" w:eastAsia="Calibri" w:hAnsi="Palatino Linotype" w:cs="Tahoma"/>
          <w:bCs/>
          <w:szCs w:val="22"/>
          <w:lang w:val="es-ES" w:eastAsia="en-US"/>
        </w:rPr>
      </w:pPr>
    </w:p>
    <w:p w:rsidR="009248DA" w:rsidRDefault="007B165D" w:rsidP="009248DA">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Por </w:t>
      </w:r>
      <w:r w:rsidR="009248DA">
        <w:rPr>
          <w:rFonts w:ascii="Palatino Linotype" w:eastAsia="Calibri" w:hAnsi="Palatino Linotype" w:cs="Tahoma"/>
          <w:bCs/>
          <w:sz w:val="22"/>
          <w:szCs w:val="22"/>
          <w:lang w:val="es-ES" w:eastAsia="en-US"/>
        </w:rPr>
        <w:t>último, el Sujeto Obligado indicó que la Particular podrá consultarlos en las Obligaciones de Transparencia Comunes,</w:t>
      </w:r>
      <w:r w:rsidR="009248DA" w:rsidRPr="009248DA">
        <w:t xml:space="preserve"> </w:t>
      </w:r>
      <w:r w:rsidR="009248DA" w:rsidRPr="00246654">
        <w:rPr>
          <w:rFonts w:ascii="Palatino Linotype" w:eastAsia="Calibri" w:hAnsi="Palatino Linotype" w:cs="Tahoma"/>
          <w:b/>
          <w:bCs/>
          <w:sz w:val="22"/>
          <w:szCs w:val="22"/>
          <w:lang w:val="es-ES" w:eastAsia="en-US"/>
        </w:rPr>
        <w:t>lo relacionado a los perfiles correspondientes de los integrantes de la Comisión Auxiliar Mixta</w:t>
      </w:r>
      <w:r w:rsidR="009248DA" w:rsidRPr="009248DA">
        <w:rPr>
          <w:rFonts w:ascii="Palatino Linotype" w:eastAsia="Calibri" w:hAnsi="Palatino Linotype" w:cs="Tahoma"/>
          <w:bCs/>
          <w:sz w:val="22"/>
          <w:szCs w:val="22"/>
          <w:lang w:val="es-ES" w:eastAsia="en-US"/>
        </w:rPr>
        <w:t xml:space="preserve">, </w:t>
      </w:r>
      <w:r w:rsidR="009248DA">
        <w:rPr>
          <w:rFonts w:ascii="Palatino Linotype" w:eastAsia="Calibri" w:hAnsi="Palatino Linotype" w:cs="Tahoma"/>
          <w:bCs/>
          <w:sz w:val="22"/>
          <w:szCs w:val="22"/>
          <w:lang w:val="es-ES" w:eastAsia="en-US"/>
        </w:rPr>
        <w:t xml:space="preserve"> proporcionando la liga de la dirección electrónica, tal y como se  reproduce en seguida:</w:t>
      </w:r>
    </w:p>
    <w:p w:rsidR="009248DA" w:rsidRDefault="009248DA" w:rsidP="009248DA">
      <w:pPr>
        <w:spacing w:line="360" w:lineRule="auto"/>
        <w:jc w:val="center"/>
        <w:rPr>
          <w:rFonts w:ascii="Palatino Linotype" w:eastAsia="Calibri" w:hAnsi="Palatino Linotype" w:cs="Tahoma"/>
          <w:bCs/>
          <w:sz w:val="22"/>
          <w:szCs w:val="22"/>
          <w:lang w:val="es-ES" w:eastAsia="en-US"/>
        </w:rPr>
      </w:pPr>
      <w:r>
        <w:rPr>
          <w:rFonts w:ascii="Palatino Linotype" w:eastAsia="Calibri" w:hAnsi="Palatino Linotype" w:cs="Tahoma"/>
          <w:bCs/>
          <w:noProof/>
          <w:sz w:val="22"/>
          <w:szCs w:val="22"/>
          <w:lang w:eastAsia="es-MX"/>
        </w:rPr>
        <w:drawing>
          <wp:inline distT="0" distB="0" distL="0" distR="0">
            <wp:extent cx="5743575" cy="14097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1409700"/>
                    </a:xfrm>
                    <a:prstGeom prst="rect">
                      <a:avLst/>
                    </a:prstGeom>
                    <a:noFill/>
                    <a:ln>
                      <a:noFill/>
                    </a:ln>
                  </pic:spPr>
                </pic:pic>
              </a:graphicData>
            </a:graphic>
          </wp:inline>
        </w:drawing>
      </w:r>
    </w:p>
    <w:p w:rsidR="000C5CA2" w:rsidRPr="00D342AC" w:rsidRDefault="00246654" w:rsidP="00D342AC">
      <w:pPr>
        <w:spacing w:line="360" w:lineRule="auto"/>
        <w:rPr>
          <w:rFonts w:ascii="Palatino Linotype" w:eastAsia="Calibri" w:hAnsi="Palatino Linotype" w:cs="Tahoma"/>
          <w:bCs/>
          <w:szCs w:val="22"/>
          <w:lang w:val="es-ES" w:eastAsia="en-US"/>
        </w:rPr>
      </w:pPr>
      <w:r w:rsidRPr="00D342AC">
        <w:rPr>
          <w:rFonts w:ascii="Palatino Linotype" w:eastAsia="Calibri" w:hAnsi="Palatino Linotype" w:cs="Tahoma"/>
          <w:bCs/>
          <w:szCs w:val="22"/>
          <w:lang w:val="es-ES" w:eastAsia="en-US"/>
        </w:rPr>
        <w:t>[Énfasis añadido]</w:t>
      </w:r>
    </w:p>
    <w:p w:rsidR="00806E45" w:rsidRPr="00054E79" w:rsidRDefault="00C02655" w:rsidP="00D9652C">
      <w:pPr>
        <w:spacing w:line="360" w:lineRule="auto"/>
        <w:jc w:val="both"/>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lastRenderedPageBreak/>
        <w:t>I</w:t>
      </w:r>
      <w:r>
        <w:rPr>
          <w:rFonts w:ascii="Palatino Linotype" w:eastAsia="Calibri" w:hAnsi="Palatino Linotype" w:cs="Tahoma"/>
          <w:b/>
          <w:bCs/>
          <w:sz w:val="22"/>
          <w:szCs w:val="22"/>
          <w:lang w:val="es-ES" w:eastAsia="en-US"/>
        </w:rPr>
        <w:t>V</w:t>
      </w:r>
      <w:r w:rsidR="00806E45" w:rsidRPr="00054E79">
        <w:rPr>
          <w:rFonts w:ascii="Palatino Linotype" w:eastAsia="Calibri" w:hAnsi="Palatino Linotype" w:cs="Tahoma"/>
          <w:b/>
          <w:bCs/>
          <w:sz w:val="22"/>
          <w:szCs w:val="22"/>
          <w:lang w:val="es-ES" w:eastAsia="en-US"/>
        </w:rPr>
        <w:t xml:space="preserve">. Interposición del Recurso de Revisión. </w:t>
      </w:r>
    </w:p>
    <w:p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rsidR="00806E45" w:rsidRPr="00054E79" w:rsidRDefault="005726B1" w:rsidP="00D9652C">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Cs/>
          <w:sz w:val="22"/>
          <w:szCs w:val="22"/>
          <w:lang w:val="es-ES" w:eastAsia="en-US"/>
        </w:rPr>
        <w:t xml:space="preserve">Con fecha </w:t>
      </w:r>
      <w:r w:rsidR="00A63946">
        <w:rPr>
          <w:rFonts w:ascii="Palatino Linotype" w:eastAsia="Calibri" w:hAnsi="Palatino Linotype" w:cs="Tahoma"/>
          <w:bCs/>
          <w:sz w:val="22"/>
          <w:szCs w:val="22"/>
          <w:lang w:val="es-ES" w:eastAsia="en-US"/>
        </w:rPr>
        <w:t>treinta</w:t>
      </w:r>
      <w:r w:rsidR="000272E4">
        <w:rPr>
          <w:rFonts w:ascii="Palatino Linotype" w:eastAsia="Calibri" w:hAnsi="Palatino Linotype" w:cs="Tahoma"/>
          <w:bCs/>
          <w:sz w:val="22"/>
          <w:szCs w:val="22"/>
          <w:lang w:val="es-ES" w:eastAsia="en-US"/>
        </w:rPr>
        <w:t xml:space="preserve"> de octubre</w:t>
      </w:r>
      <w:r w:rsidR="00806E45" w:rsidRPr="00054E79">
        <w:rPr>
          <w:rFonts w:ascii="Palatino Linotype" w:eastAsia="Calibri" w:hAnsi="Palatino Linotype" w:cs="Tahoma"/>
          <w:bCs/>
          <w:sz w:val="22"/>
          <w:szCs w:val="22"/>
          <w:lang w:val="es-ES" w:eastAsia="en-US"/>
        </w:rPr>
        <w:t xml:space="preserve"> de dos mil dieciocho, </w:t>
      </w:r>
      <w:r w:rsidR="00806E45" w:rsidRPr="00054E79">
        <w:rPr>
          <w:rFonts w:ascii="Palatino Linotype" w:eastAsia="Calibri" w:hAnsi="Palatino Linotype" w:cs="Tahoma"/>
          <w:bCs/>
          <w:sz w:val="22"/>
          <w:szCs w:val="22"/>
          <w:lang w:eastAsia="en-US"/>
        </w:rPr>
        <w:t xml:space="preserve">mediante el </w:t>
      </w:r>
      <w:r w:rsidR="00806E45" w:rsidRPr="00054E79">
        <w:rPr>
          <w:rFonts w:ascii="Palatino Linotype" w:eastAsia="Calibri" w:hAnsi="Palatino Linotype" w:cs="Tahoma"/>
          <w:bCs/>
          <w:sz w:val="22"/>
          <w:szCs w:val="22"/>
          <w:lang w:val="es-ES" w:eastAsia="en-US"/>
        </w:rPr>
        <w:t xml:space="preserve">Sistema de Acceso a la Información Mexiquense (SAIMEX), se recibió en este </w:t>
      </w:r>
      <w:r w:rsidR="00806E45" w:rsidRPr="00054E79">
        <w:rPr>
          <w:rFonts w:ascii="Palatino Linotype" w:eastAsia="Calibri" w:hAnsi="Palatino Linotype" w:cs="Tahoma"/>
          <w:bCs/>
          <w:sz w:val="22"/>
          <w:szCs w:val="22"/>
          <w:lang w:eastAsia="en-US"/>
        </w:rPr>
        <w:t xml:space="preserve">Instituto </w:t>
      </w:r>
      <w:r w:rsidR="00806E45" w:rsidRPr="00054E79">
        <w:rPr>
          <w:rFonts w:ascii="Palatino Linotype" w:eastAsia="Calibri" w:hAnsi="Palatino Linotype" w:cs="Tahoma"/>
          <w:bCs/>
          <w:sz w:val="22"/>
          <w:szCs w:val="22"/>
          <w:lang w:val="es-ES" w:eastAsia="en-US"/>
        </w:rPr>
        <w:t xml:space="preserve">el Recurso </w:t>
      </w:r>
      <w:r w:rsidR="00DB760D">
        <w:rPr>
          <w:rFonts w:ascii="Palatino Linotype" w:eastAsia="Calibri" w:hAnsi="Palatino Linotype" w:cs="Tahoma"/>
          <w:bCs/>
          <w:sz w:val="22"/>
          <w:szCs w:val="22"/>
          <w:lang w:val="es-ES" w:eastAsia="en-US"/>
        </w:rPr>
        <w:t>de Revisión interpuesto por el</w:t>
      </w:r>
      <w:r w:rsidRPr="00054E79">
        <w:rPr>
          <w:rFonts w:ascii="Palatino Linotype" w:eastAsia="Calibri" w:hAnsi="Palatino Linotype" w:cs="Tahoma"/>
          <w:bCs/>
          <w:sz w:val="22"/>
          <w:szCs w:val="22"/>
          <w:lang w:val="es-ES" w:eastAsia="en-US"/>
        </w:rPr>
        <w:t xml:space="preserve"> </w:t>
      </w:r>
      <w:r w:rsidR="003B5E7B">
        <w:rPr>
          <w:rFonts w:ascii="Palatino Linotype" w:eastAsia="Calibri" w:hAnsi="Palatino Linotype" w:cs="Tahoma"/>
          <w:bCs/>
          <w:sz w:val="22"/>
          <w:szCs w:val="22"/>
          <w:lang w:val="es-ES" w:eastAsia="en-US"/>
        </w:rPr>
        <w:t>Particular</w:t>
      </w:r>
      <w:r w:rsidR="00806E45" w:rsidRPr="00054E79">
        <w:rPr>
          <w:rFonts w:ascii="Palatino Linotype" w:eastAsia="Calibri" w:hAnsi="Palatino Linotype" w:cs="Tahoma"/>
          <w:bCs/>
          <w:sz w:val="22"/>
          <w:szCs w:val="22"/>
          <w:lang w:val="es-ES" w:eastAsia="en-US"/>
        </w:rPr>
        <w:t xml:space="preserve">, en contra de la respuesta otorgada por </w:t>
      </w:r>
      <w:r w:rsidR="00A63946">
        <w:rPr>
          <w:rFonts w:ascii="Palatino Linotype" w:eastAsia="Calibri" w:hAnsi="Palatino Linotype" w:cs="Tahoma"/>
          <w:bCs/>
          <w:sz w:val="22"/>
          <w:szCs w:val="22"/>
          <w:lang w:val="es-ES" w:eastAsia="en-US"/>
        </w:rPr>
        <w:t>d</w:t>
      </w:r>
      <w:r w:rsidRPr="00054E79">
        <w:rPr>
          <w:rFonts w:ascii="Palatino Linotype" w:eastAsia="Calibri" w:hAnsi="Palatino Linotype" w:cs="Tahoma"/>
          <w:bCs/>
          <w:sz w:val="22"/>
          <w:szCs w:val="22"/>
          <w:lang w:val="es-ES" w:eastAsia="en-US"/>
        </w:rPr>
        <w:t xml:space="preserve">el </w:t>
      </w:r>
      <w:r w:rsidR="00A63946" w:rsidRPr="00A63946">
        <w:rPr>
          <w:rFonts w:ascii="Palatino Linotype" w:eastAsia="Calibri" w:hAnsi="Palatino Linotype" w:cs="Tahoma"/>
          <w:bCs/>
          <w:sz w:val="22"/>
          <w:szCs w:val="22"/>
          <w:lang w:val="es-ES" w:eastAsia="en-US"/>
        </w:rPr>
        <w:t>Instituto de Seguridad Social del Estado de México y Municipios</w:t>
      </w:r>
      <w:r w:rsidR="00806E45" w:rsidRPr="00054E79">
        <w:rPr>
          <w:rFonts w:ascii="Palatino Linotype" w:eastAsia="Calibri" w:hAnsi="Palatino Linotype" w:cs="Tahoma"/>
          <w:bCs/>
          <w:sz w:val="22"/>
          <w:szCs w:val="22"/>
          <w:lang w:val="es-ES" w:eastAsia="en-US"/>
        </w:rPr>
        <w:t xml:space="preserve">, </w:t>
      </w:r>
      <w:r w:rsidR="00806E45" w:rsidRPr="00054E79">
        <w:rPr>
          <w:rFonts w:ascii="Palatino Linotype" w:eastAsia="Calibri" w:hAnsi="Palatino Linotype" w:cs="Tahoma"/>
          <w:bCs/>
          <w:sz w:val="22"/>
          <w:szCs w:val="22"/>
          <w:lang w:eastAsia="en-US"/>
        </w:rPr>
        <w:t>en los términos siguientes:</w:t>
      </w: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rsidR="00806E45" w:rsidRPr="00054E79" w:rsidRDefault="00806E45" w:rsidP="00D9652C">
      <w:pPr>
        <w:spacing w:line="360" w:lineRule="auto"/>
        <w:ind w:left="567" w:right="567"/>
        <w:jc w:val="both"/>
        <w:rPr>
          <w:rFonts w:ascii="Palatino Linotype" w:eastAsia="Calibri" w:hAnsi="Palatino Linotype" w:cs="Tahoma"/>
          <w:bCs/>
          <w:lang w:eastAsia="en-US"/>
        </w:rPr>
      </w:pPr>
      <w:r w:rsidRPr="00054E79">
        <w:rPr>
          <w:rFonts w:ascii="Palatino Linotype" w:eastAsia="Calibri" w:hAnsi="Palatino Linotype" w:cs="Tahoma"/>
          <w:b/>
          <w:bCs/>
          <w:lang w:eastAsia="en-US"/>
        </w:rPr>
        <w:t>ACTO IMPUGNADO</w:t>
      </w:r>
    </w:p>
    <w:p w:rsidR="000272E4" w:rsidRDefault="00A63946" w:rsidP="00D9652C">
      <w:pPr>
        <w:spacing w:line="360" w:lineRule="auto"/>
        <w:ind w:left="567" w:right="567"/>
        <w:jc w:val="both"/>
        <w:rPr>
          <w:rFonts w:ascii="Palatino Linotype" w:eastAsia="Calibri" w:hAnsi="Palatino Linotype" w:cs="Tahoma"/>
          <w:bCs/>
          <w:lang w:eastAsia="en-US"/>
        </w:rPr>
      </w:pPr>
      <w:r w:rsidRPr="00A63946">
        <w:rPr>
          <w:rFonts w:ascii="Palatino Linotype" w:eastAsia="Calibri" w:hAnsi="Palatino Linotype" w:cs="Tahoma"/>
          <w:bCs/>
          <w:lang w:eastAsia="en-US"/>
        </w:rPr>
        <w:t>No es lo requerido</w:t>
      </w:r>
    </w:p>
    <w:p w:rsidR="003B5E7B" w:rsidRPr="00054E79" w:rsidRDefault="003B5E7B" w:rsidP="00D9652C">
      <w:pPr>
        <w:spacing w:line="360" w:lineRule="auto"/>
        <w:ind w:left="567" w:right="567"/>
        <w:jc w:val="both"/>
        <w:rPr>
          <w:rFonts w:ascii="Palatino Linotype" w:eastAsia="Calibri" w:hAnsi="Palatino Linotype" w:cs="Tahoma"/>
          <w:bCs/>
          <w:lang w:val="es-ES" w:eastAsia="en-US"/>
        </w:rPr>
      </w:pPr>
    </w:p>
    <w:p w:rsidR="00806E45" w:rsidRPr="00054E79" w:rsidRDefault="00806E45" w:rsidP="00D9652C">
      <w:pPr>
        <w:spacing w:line="360" w:lineRule="auto"/>
        <w:ind w:left="567" w:right="567"/>
        <w:jc w:val="both"/>
        <w:rPr>
          <w:rFonts w:ascii="Palatino Linotype" w:eastAsia="Calibri" w:hAnsi="Palatino Linotype" w:cs="Tahoma"/>
          <w:b/>
          <w:bCs/>
          <w:lang w:val="es-ES" w:eastAsia="en-US"/>
        </w:rPr>
      </w:pPr>
      <w:r w:rsidRPr="00054E79">
        <w:rPr>
          <w:rFonts w:ascii="Palatino Linotype" w:eastAsia="Calibri" w:hAnsi="Palatino Linotype" w:cs="Tahoma"/>
          <w:b/>
          <w:bCs/>
          <w:lang w:val="es-ES" w:eastAsia="en-US"/>
        </w:rPr>
        <w:t>RAZONES O MOTIVOS DE LA INCONFORMIDAD</w:t>
      </w:r>
    </w:p>
    <w:p w:rsidR="003B5E7B" w:rsidRDefault="00A63946" w:rsidP="00D9652C">
      <w:pPr>
        <w:spacing w:line="360" w:lineRule="auto"/>
        <w:ind w:left="567" w:right="567"/>
        <w:jc w:val="both"/>
        <w:rPr>
          <w:rFonts w:ascii="Palatino Linotype" w:eastAsia="Calibri" w:hAnsi="Palatino Linotype" w:cs="Tahoma"/>
          <w:bCs/>
          <w:lang w:eastAsia="en-US"/>
        </w:rPr>
      </w:pPr>
      <w:r w:rsidRPr="00A63946">
        <w:rPr>
          <w:rFonts w:ascii="Palatino Linotype" w:eastAsia="Calibri" w:hAnsi="Palatino Linotype" w:cs="Tahoma"/>
          <w:bCs/>
          <w:lang w:eastAsia="en-US"/>
        </w:rPr>
        <w:t>Niegan la información que se les pide específicamente</w:t>
      </w:r>
      <w:r>
        <w:rPr>
          <w:rFonts w:ascii="Palatino Linotype" w:eastAsia="Calibri" w:hAnsi="Palatino Linotype" w:cs="Tahoma"/>
          <w:bCs/>
          <w:lang w:eastAsia="en-US"/>
        </w:rPr>
        <w:t xml:space="preserve"> </w:t>
      </w:r>
    </w:p>
    <w:p w:rsidR="002E25D3" w:rsidRDefault="002E25D3" w:rsidP="00D9652C">
      <w:pPr>
        <w:spacing w:line="360" w:lineRule="auto"/>
        <w:ind w:left="567" w:right="567"/>
        <w:jc w:val="both"/>
        <w:rPr>
          <w:rFonts w:ascii="Palatino Linotype" w:eastAsia="Calibri" w:hAnsi="Palatino Linotype" w:cs="Tahoma"/>
          <w:bCs/>
          <w:lang w:eastAsia="en-US"/>
        </w:rPr>
      </w:pPr>
    </w:p>
    <w:p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t>V. Trámite del Recurso de Revisión ante el Instituto.</w:t>
      </w:r>
    </w:p>
    <w:p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rsidR="00582351" w:rsidRPr="00D342AC" w:rsidRDefault="00806E45" w:rsidP="00D342AC">
      <w:pPr>
        <w:pStyle w:val="Prrafodelista"/>
        <w:numPr>
          <w:ilvl w:val="0"/>
          <w:numId w:val="11"/>
        </w:numPr>
        <w:spacing w:line="360" w:lineRule="auto"/>
        <w:jc w:val="both"/>
        <w:rPr>
          <w:rFonts w:ascii="Palatino Linotype" w:eastAsia="Calibri" w:hAnsi="Palatino Linotype" w:cs="Tahoma"/>
          <w:bCs/>
          <w:szCs w:val="22"/>
          <w:lang w:eastAsia="en-US"/>
        </w:rPr>
      </w:pPr>
      <w:r w:rsidRPr="00D342AC">
        <w:rPr>
          <w:rFonts w:ascii="Palatino Linotype" w:eastAsia="Calibri" w:hAnsi="Palatino Linotype" w:cs="Tahoma"/>
          <w:b/>
          <w:bCs/>
          <w:szCs w:val="22"/>
          <w:lang w:val="es-ES" w:eastAsia="en-US"/>
        </w:rPr>
        <w:t xml:space="preserve">Turno del Recurso de Revisión. </w:t>
      </w:r>
      <w:r w:rsidRPr="00D342AC">
        <w:rPr>
          <w:rFonts w:ascii="Palatino Linotype" w:eastAsia="Calibri" w:hAnsi="Palatino Linotype" w:cs="Tahoma"/>
          <w:bCs/>
          <w:szCs w:val="22"/>
          <w:lang w:eastAsia="en-US"/>
        </w:rPr>
        <w:t xml:space="preserve">Con fecha </w:t>
      </w:r>
      <w:r w:rsidR="00A43A5D" w:rsidRPr="00D342AC">
        <w:rPr>
          <w:rFonts w:ascii="Palatino Linotype" w:eastAsia="Calibri" w:hAnsi="Palatino Linotype" w:cs="Tahoma"/>
          <w:bCs/>
          <w:szCs w:val="22"/>
          <w:lang w:eastAsia="en-US"/>
        </w:rPr>
        <w:t>treinta</w:t>
      </w:r>
      <w:r w:rsidR="000272E4" w:rsidRPr="00D342AC">
        <w:rPr>
          <w:rFonts w:ascii="Palatino Linotype" w:eastAsia="Calibri" w:hAnsi="Palatino Linotype" w:cs="Tahoma"/>
          <w:bCs/>
          <w:szCs w:val="22"/>
          <w:lang w:eastAsia="en-US"/>
        </w:rPr>
        <w:t xml:space="preserve"> de octubre</w:t>
      </w:r>
      <w:r w:rsidRPr="00D342AC">
        <w:rPr>
          <w:rFonts w:ascii="Palatino Linotype" w:eastAsia="Calibri" w:hAnsi="Palatino Linotype" w:cs="Tahoma"/>
          <w:bCs/>
          <w:szCs w:val="22"/>
          <w:lang w:eastAsia="en-US"/>
        </w:rPr>
        <w:t xml:space="preserve"> de dos mil dieciocho, el Sistema de Acceso a la Información Mexiquense</w:t>
      </w:r>
      <w:r w:rsidR="00E14084" w:rsidRPr="00D342AC">
        <w:rPr>
          <w:rFonts w:ascii="Palatino Linotype" w:eastAsia="Calibri" w:hAnsi="Palatino Linotype" w:cs="Tahoma"/>
          <w:bCs/>
          <w:szCs w:val="22"/>
          <w:lang w:eastAsia="en-US"/>
        </w:rPr>
        <w:t xml:space="preserve"> (SAIMEX).</w:t>
      </w:r>
    </w:p>
    <w:p w:rsidR="00E14084" w:rsidRPr="00D342AC" w:rsidRDefault="00E14084" w:rsidP="00D342AC">
      <w:pPr>
        <w:pStyle w:val="Prrafodelista"/>
        <w:spacing w:line="360" w:lineRule="auto"/>
        <w:jc w:val="both"/>
        <w:rPr>
          <w:rFonts w:ascii="Palatino Linotype" w:eastAsia="Calibri" w:hAnsi="Palatino Linotype" w:cs="Tahoma"/>
          <w:bCs/>
          <w:szCs w:val="22"/>
          <w:lang w:eastAsia="en-US"/>
        </w:rPr>
      </w:pPr>
    </w:p>
    <w:p w:rsidR="00806E45" w:rsidRPr="00D342AC" w:rsidRDefault="00806E45" w:rsidP="00D342AC">
      <w:pPr>
        <w:pStyle w:val="Prrafodelista"/>
        <w:numPr>
          <w:ilvl w:val="0"/>
          <w:numId w:val="11"/>
        </w:numPr>
        <w:spacing w:line="360" w:lineRule="auto"/>
        <w:jc w:val="both"/>
        <w:rPr>
          <w:rFonts w:ascii="Palatino Linotype" w:eastAsia="Calibri" w:hAnsi="Palatino Linotype" w:cs="Tahoma"/>
          <w:bCs/>
          <w:szCs w:val="22"/>
          <w:lang w:eastAsia="en-US"/>
        </w:rPr>
      </w:pPr>
      <w:r w:rsidRPr="00D342AC">
        <w:rPr>
          <w:rFonts w:ascii="Palatino Linotype" w:eastAsia="Calibri" w:hAnsi="Palatino Linotype" w:cs="Tahoma"/>
          <w:bCs/>
          <w:szCs w:val="22"/>
          <w:lang w:eastAsia="en-US"/>
        </w:rPr>
        <w:t xml:space="preserve">asignó el número de expediente </w:t>
      </w:r>
      <w:r w:rsidR="00A43A5D" w:rsidRPr="00D342AC">
        <w:rPr>
          <w:rFonts w:ascii="Palatino Linotype" w:eastAsia="Calibri" w:hAnsi="Palatino Linotype" w:cs="Tahoma"/>
          <w:b/>
          <w:bCs/>
          <w:szCs w:val="22"/>
          <w:lang w:eastAsia="en-US"/>
        </w:rPr>
        <w:t>04131</w:t>
      </w:r>
      <w:r w:rsidR="00921F37" w:rsidRPr="00D342AC">
        <w:rPr>
          <w:rFonts w:ascii="Palatino Linotype" w:eastAsia="Calibri" w:hAnsi="Palatino Linotype" w:cs="Tahoma"/>
          <w:b/>
          <w:bCs/>
          <w:szCs w:val="22"/>
          <w:lang w:eastAsia="en-US"/>
        </w:rPr>
        <w:t>/INFOEM/IP/RR/2018</w:t>
      </w:r>
      <w:r w:rsidR="00176BDF" w:rsidRPr="00D342AC">
        <w:rPr>
          <w:rFonts w:ascii="Palatino Linotype" w:eastAsia="Calibri" w:hAnsi="Palatino Linotype" w:cs="Tahoma"/>
          <w:b/>
          <w:bCs/>
          <w:szCs w:val="22"/>
          <w:lang w:eastAsia="en-US"/>
        </w:rPr>
        <w:t xml:space="preserve"> </w:t>
      </w:r>
      <w:r w:rsidRPr="00D342AC">
        <w:rPr>
          <w:rFonts w:ascii="Palatino Linotype" w:eastAsia="Calibri" w:hAnsi="Palatino Linotype" w:cs="Tahoma"/>
          <w:bCs/>
          <w:szCs w:val="22"/>
          <w:lang w:eastAsia="en-US"/>
        </w:rPr>
        <w:t xml:space="preserve">al Recurso de Revisión y lo turnó al Comisionado Ponente </w:t>
      </w:r>
      <w:r w:rsidRPr="00D342AC">
        <w:rPr>
          <w:rFonts w:ascii="Palatino Linotype" w:eastAsia="Calibri" w:hAnsi="Palatino Linotype" w:cs="Tahoma"/>
          <w:b/>
          <w:bCs/>
          <w:szCs w:val="22"/>
          <w:lang w:eastAsia="en-US"/>
        </w:rPr>
        <w:t>Luis Gustavo Parra Noriega</w:t>
      </w:r>
      <w:r w:rsidRPr="00D342AC">
        <w:rPr>
          <w:rFonts w:ascii="Palatino Linotype" w:eastAsia="Calibri" w:hAnsi="Palatino Linotype" w:cs="Tahoma"/>
          <w:bCs/>
          <w:szCs w:val="22"/>
          <w:lang w:eastAsia="en-US"/>
        </w:rPr>
        <w:t>, para los efectos del artículo 185, fracción I</w:t>
      </w:r>
      <w:r w:rsidR="00F87342" w:rsidRPr="00D342AC">
        <w:rPr>
          <w:rFonts w:ascii="Palatino Linotype" w:eastAsia="Calibri" w:hAnsi="Palatino Linotype" w:cs="Tahoma"/>
          <w:bCs/>
          <w:szCs w:val="22"/>
          <w:lang w:eastAsia="en-US"/>
        </w:rPr>
        <w:t>,</w:t>
      </w:r>
      <w:r w:rsidRPr="00D342AC">
        <w:rPr>
          <w:rFonts w:ascii="Palatino Linotype" w:eastAsia="Calibri" w:hAnsi="Palatino Linotype" w:cs="Tahoma"/>
          <w:bCs/>
          <w:szCs w:val="22"/>
          <w:lang w:eastAsia="en-US"/>
        </w:rPr>
        <w:t xml:space="preserve"> de la Ley de Transparencia y Acceso a la Información Pública del Estado de México y Municipios.</w:t>
      </w:r>
    </w:p>
    <w:p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
          <w:bCs/>
          <w:sz w:val="22"/>
          <w:szCs w:val="22"/>
          <w:lang w:val="es-ES" w:eastAsia="en-US"/>
        </w:rPr>
        <w:t>b) Admisión del Recurso de Revisión</w:t>
      </w:r>
      <w:r w:rsidRPr="00054E79">
        <w:rPr>
          <w:rFonts w:ascii="Palatino Linotype" w:eastAsia="Calibri" w:hAnsi="Palatino Linotype" w:cs="Tahoma"/>
          <w:b/>
          <w:bCs/>
          <w:sz w:val="22"/>
          <w:szCs w:val="22"/>
          <w:lang w:val="es-ES_tradnl" w:eastAsia="en-US"/>
        </w:rPr>
        <w:t xml:space="preserve">. </w:t>
      </w:r>
      <w:r w:rsidRPr="00054E79">
        <w:rPr>
          <w:rFonts w:ascii="Palatino Linotype" w:eastAsia="Calibri" w:hAnsi="Palatino Linotype" w:cs="Tahoma"/>
          <w:bCs/>
          <w:sz w:val="22"/>
          <w:szCs w:val="22"/>
          <w:lang w:val="es-ES_tradnl" w:eastAsia="en-US"/>
        </w:rPr>
        <w:t xml:space="preserve">Con fecha </w:t>
      </w:r>
      <w:r w:rsidR="002E25D3">
        <w:rPr>
          <w:rFonts w:ascii="Palatino Linotype" w:eastAsia="Calibri" w:hAnsi="Palatino Linotype" w:cs="Tahoma"/>
          <w:bCs/>
          <w:sz w:val="22"/>
          <w:szCs w:val="22"/>
          <w:lang w:val="es-ES_tradnl" w:eastAsia="en-US"/>
        </w:rPr>
        <w:t>seis de noviembre</w:t>
      </w:r>
      <w:r w:rsidRPr="00054E79">
        <w:rPr>
          <w:rFonts w:ascii="Palatino Linotype" w:eastAsia="Calibri" w:hAnsi="Palatino Linotype" w:cs="Tahoma"/>
          <w:bCs/>
          <w:sz w:val="22"/>
          <w:szCs w:val="22"/>
          <w:lang w:val="es-ES_tradnl" w:eastAsia="en-US"/>
        </w:rPr>
        <w:t xml:space="preserve"> de dos mil dieciocho, el Comisionado Ponente </w:t>
      </w:r>
      <w:r w:rsidRPr="00054E79">
        <w:rPr>
          <w:rFonts w:ascii="Palatino Linotype" w:eastAsia="Calibri" w:hAnsi="Palatino Linotype" w:cs="Tahoma"/>
          <w:b/>
          <w:bCs/>
          <w:sz w:val="22"/>
          <w:szCs w:val="22"/>
          <w:lang w:eastAsia="en-US"/>
        </w:rPr>
        <w:t>acordó la admisión</w:t>
      </w:r>
      <w:r w:rsidRPr="00054E79">
        <w:rPr>
          <w:rFonts w:ascii="Palatino Linotype" w:eastAsia="Calibri" w:hAnsi="Palatino Linotype" w:cs="Tahoma"/>
          <w:bCs/>
          <w:sz w:val="22"/>
          <w:szCs w:val="22"/>
          <w:lang w:eastAsia="en-US"/>
        </w:rPr>
        <w:t xml:space="preserve"> </w:t>
      </w:r>
      <w:r w:rsidRPr="007D2976">
        <w:rPr>
          <w:rFonts w:ascii="Palatino Linotype" w:eastAsia="Calibri" w:hAnsi="Palatino Linotype" w:cs="Tahoma"/>
          <w:b/>
          <w:bCs/>
          <w:sz w:val="22"/>
          <w:szCs w:val="22"/>
          <w:lang w:eastAsia="en-US"/>
        </w:rPr>
        <w:t>de</w:t>
      </w:r>
      <w:r w:rsidRPr="007D2976">
        <w:rPr>
          <w:rFonts w:ascii="Palatino Linotype" w:eastAsia="Calibri" w:hAnsi="Palatino Linotype" w:cs="Tahoma"/>
          <w:b/>
          <w:bCs/>
          <w:sz w:val="22"/>
          <w:szCs w:val="22"/>
          <w:lang w:val="es-ES" w:eastAsia="en-US"/>
        </w:rPr>
        <w:t>l Recurso de Revisión</w:t>
      </w:r>
      <w:r w:rsidRPr="00054E79">
        <w:rPr>
          <w:rFonts w:ascii="Palatino Linotype" w:eastAsia="Calibri" w:hAnsi="Palatino Linotype" w:cs="Tahoma"/>
          <w:bCs/>
          <w:sz w:val="22"/>
          <w:szCs w:val="22"/>
          <w:lang w:val="es-ES" w:eastAsia="en-US"/>
        </w:rPr>
        <w:t xml:space="preserve"> interpuesto por </w:t>
      </w:r>
      <w:r w:rsidR="007D2976">
        <w:rPr>
          <w:rFonts w:ascii="Palatino Linotype" w:eastAsia="Calibri" w:hAnsi="Palatino Linotype" w:cs="Tahoma"/>
          <w:bCs/>
          <w:sz w:val="22"/>
          <w:szCs w:val="22"/>
          <w:lang w:val="es-ES" w:eastAsia="en-US"/>
        </w:rPr>
        <w:t>el</w:t>
      </w:r>
      <w:r w:rsidR="006E63DC">
        <w:rPr>
          <w:rFonts w:ascii="Palatino Linotype" w:eastAsia="Calibri" w:hAnsi="Palatino Linotype" w:cs="Tahoma"/>
          <w:bCs/>
          <w:sz w:val="22"/>
          <w:szCs w:val="22"/>
          <w:lang w:val="es-ES" w:eastAsia="en-US"/>
        </w:rPr>
        <w:t xml:space="preserve"> R</w:t>
      </w:r>
      <w:r w:rsidRPr="00054E79">
        <w:rPr>
          <w:rFonts w:ascii="Palatino Linotype" w:eastAsia="Calibri" w:hAnsi="Palatino Linotype" w:cs="Tahoma"/>
          <w:bCs/>
          <w:sz w:val="22"/>
          <w:szCs w:val="22"/>
          <w:lang w:val="es-ES" w:eastAsia="en-US"/>
        </w:rPr>
        <w:t xml:space="preserve">ecurrente en contra de la respuesta otorgada por </w:t>
      </w:r>
      <w:r w:rsidR="000879FC" w:rsidRPr="00054E79">
        <w:rPr>
          <w:rFonts w:ascii="Palatino Linotype" w:eastAsia="Calibri" w:hAnsi="Palatino Linotype" w:cs="Tahoma"/>
          <w:bCs/>
          <w:sz w:val="22"/>
          <w:szCs w:val="22"/>
          <w:lang w:val="es-ES" w:eastAsia="en-US"/>
        </w:rPr>
        <w:t xml:space="preserve">el </w:t>
      </w:r>
      <w:r w:rsidR="002E25D3" w:rsidRPr="002E25D3">
        <w:rPr>
          <w:rFonts w:ascii="Palatino Linotype" w:eastAsia="Calibri" w:hAnsi="Palatino Linotype" w:cs="Tahoma"/>
          <w:b/>
          <w:bCs/>
          <w:sz w:val="22"/>
          <w:szCs w:val="22"/>
          <w:lang w:val="es-ES" w:eastAsia="en-US"/>
        </w:rPr>
        <w:t xml:space="preserve">Instituto de Seguridad Social del </w:t>
      </w:r>
      <w:r w:rsidR="002E25D3" w:rsidRPr="002E25D3">
        <w:rPr>
          <w:rFonts w:ascii="Palatino Linotype" w:eastAsia="Calibri" w:hAnsi="Palatino Linotype" w:cs="Tahoma"/>
          <w:b/>
          <w:bCs/>
          <w:sz w:val="22"/>
          <w:szCs w:val="22"/>
          <w:lang w:val="es-ES" w:eastAsia="en-US"/>
        </w:rPr>
        <w:lastRenderedPageBreak/>
        <w:t>Estado de México y Municipios</w:t>
      </w:r>
      <w:r w:rsidR="006E63DC">
        <w:rPr>
          <w:rFonts w:ascii="Palatino Linotype" w:eastAsia="Calibri" w:hAnsi="Palatino Linotype" w:cs="Tahoma"/>
          <w:bCs/>
          <w:sz w:val="22"/>
          <w:szCs w:val="22"/>
          <w:lang w:val="es-ES" w:eastAsia="en-US"/>
        </w:rPr>
        <w:t>;</w:t>
      </w:r>
      <w:r w:rsidR="00176BDF" w:rsidRPr="00054E79">
        <w:rPr>
          <w:rFonts w:ascii="Palatino Linotype" w:eastAsia="Calibri" w:hAnsi="Palatino Linotype" w:cs="Tahoma"/>
          <w:bCs/>
          <w:sz w:val="22"/>
          <w:szCs w:val="22"/>
          <w:lang w:val="es-ES" w:eastAsia="en-US"/>
        </w:rPr>
        <w:t xml:space="preserve"> la </w:t>
      </w:r>
      <w:r w:rsidR="00176BDF" w:rsidRPr="00054E79">
        <w:rPr>
          <w:rFonts w:ascii="Palatino Linotype" w:eastAsia="Calibri" w:hAnsi="Palatino Linotype" w:cs="Tahoma"/>
          <w:b/>
          <w:bCs/>
          <w:sz w:val="22"/>
          <w:szCs w:val="22"/>
          <w:lang w:val="es-ES" w:eastAsia="en-US"/>
        </w:rPr>
        <w:t xml:space="preserve">integración del expediente </w:t>
      </w:r>
      <w:r w:rsidR="00176BDF" w:rsidRPr="00054E79">
        <w:rPr>
          <w:rFonts w:ascii="Palatino Linotype" w:eastAsia="Calibri" w:hAnsi="Palatino Linotype" w:cs="Tahoma"/>
          <w:bCs/>
          <w:sz w:val="22"/>
          <w:szCs w:val="22"/>
          <w:lang w:val="es-ES" w:eastAsia="en-US"/>
        </w:rPr>
        <w:t xml:space="preserve">y </w:t>
      </w:r>
      <w:r w:rsidR="00176BDF" w:rsidRPr="00054E79">
        <w:rPr>
          <w:rFonts w:ascii="Palatino Linotype" w:eastAsia="Calibri" w:hAnsi="Palatino Linotype" w:cs="Tahoma"/>
          <w:b/>
          <w:bCs/>
          <w:sz w:val="22"/>
          <w:szCs w:val="22"/>
          <w:lang w:val="es-ES" w:eastAsia="en-US"/>
        </w:rPr>
        <w:t xml:space="preserve">su puesta a disposición </w:t>
      </w:r>
      <w:r w:rsidR="00176BDF" w:rsidRPr="00054E79">
        <w:rPr>
          <w:rFonts w:ascii="Palatino Linotype" w:eastAsia="Calibri" w:hAnsi="Palatino Linotype" w:cs="Tahoma"/>
          <w:bCs/>
          <w:sz w:val="22"/>
          <w:szCs w:val="22"/>
          <w:lang w:val="es-ES" w:eastAsia="en-US"/>
        </w:rPr>
        <w:t xml:space="preserve">de las partes, </w:t>
      </w:r>
      <w:r w:rsidRPr="00054E79">
        <w:rPr>
          <w:rFonts w:ascii="Palatino Linotype" w:eastAsia="Calibri" w:hAnsi="Palatino Linotype" w:cs="Tahoma"/>
          <w:bCs/>
          <w:sz w:val="22"/>
          <w:szCs w:val="22"/>
          <w:lang w:val="es-ES" w:eastAsia="en-US"/>
        </w:rPr>
        <w:t>en términos del a</w:t>
      </w:r>
      <w:r w:rsidR="00176BDF" w:rsidRPr="00054E79">
        <w:rPr>
          <w:rFonts w:ascii="Palatino Linotype" w:eastAsia="Calibri" w:hAnsi="Palatino Linotype" w:cs="Tahoma"/>
          <w:bCs/>
          <w:sz w:val="22"/>
          <w:szCs w:val="22"/>
          <w:lang w:val="es-ES" w:eastAsia="en-US"/>
        </w:rPr>
        <w:t>rtículo 185, fracciones I y</w:t>
      </w:r>
      <w:r w:rsidRPr="00054E79">
        <w:rPr>
          <w:rFonts w:ascii="Palatino Linotype" w:eastAsia="Calibri" w:hAnsi="Palatino Linotype" w:cs="Tahoma"/>
          <w:bCs/>
          <w:sz w:val="22"/>
          <w:szCs w:val="22"/>
          <w:lang w:val="es-ES" w:eastAsia="en-US"/>
        </w:rPr>
        <w:t xml:space="preserve"> II</w:t>
      </w:r>
      <w:r w:rsidR="00F87342">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 w:eastAsia="en-US"/>
        </w:rPr>
        <w:t xml:space="preserve"> de la </w:t>
      </w:r>
      <w:r w:rsidRPr="00054E79">
        <w:rPr>
          <w:rFonts w:ascii="Palatino Linotype" w:eastAsia="Calibri" w:hAnsi="Palatino Linotype" w:cs="Tahoma"/>
          <w:bCs/>
          <w:sz w:val="22"/>
          <w:szCs w:val="22"/>
          <w:lang w:eastAsia="en-US"/>
        </w:rPr>
        <w:t>Ley de Transparencia y Acceso a la Información Pública del Estado de México y Municipios; acto que fue notificado a las partes el mismo día, a través del Sistema de Acceso a la Información Mexiquense</w:t>
      </w:r>
      <w:r w:rsidR="00736999">
        <w:rPr>
          <w:rFonts w:ascii="Palatino Linotype" w:eastAsia="Calibri" w:hAnsi="Palatino Linotype" w:cs="Tahoma"/>
          <w:bCs/>
          <w:sz w:val="22"/>
          <w:szCs w:val="22"/>
          <w:lang w:eastAsia="en-US"/>
        </w:rPr>
        <w:t xml:space="preserve"> (SAIMEX)</w:t>
      </w:r>
      <w:r w:rsidRPr="00054E79">
        <w:rPr>
          <w:rFonts w:ascii="Palatino Linotype" w:eastAsia="Calibri" w:hAnsi="Palatino Linotype" w:cs="Tahoma"/>
          <w:bCs/>
          <w:sz w:val="22"/>
          <w:szCs w:val="22"/>
          <w:lang w:eastAsia="en-US"/>
        </w:rPr>
        <w:t xml:space="preserve">, </w:t>
      </w:r>
      <w:r w:rsidR="00736999">
        <w:rPr>
          <w:rFonts w:ascii="Palatino Linotype" w:eastAsia="Calibri" w:hAnsi="Palatino Linotype" w:cs="Tahoma"/>
          <w:bCs/>
          <w:sz w:val="22"/>
          <w:szCs w:val="22"/>
          <w:lang w:eastAsia="en-US"/>
        </w:rPr>
        <w:t xml:space="preserve">en el que se les </w:t>
      </w:r>
      <w:r w:rsidR="00736999" w:rsidRPr="00054E79">
        <w:rPr>
          <w:rFonts w:ascii="Palatino Linotype" w:eastAsia="Calibri" w:hAnsi="Palatino Linotype" w:cs="Tahoma"/>
          <w:bCs/>
          <w:sz w:val="22"/>
          <w:szCs w:val="22"/>
          <w:lang w:eastAsia="en-US"/>
        </w:rPr>
        <w:t>otorg</w:t>
      </w:r>
      <w:r w:rsidR="00736999">
        <w:rPr>
          <w:rFonts w:ascii="Palatino Linotype" w:eastAsia="Calibri" w:hAnsi="Palatino Linotype" w:cs="Tahoma"/>
          <w:bCs/>
          <w:sz w:val="22"/>
          <w:szCs w:val="22"/>
          <w:lang w:eastAsia="en-US"/>
        </w:rPr>
        <w:t>ó</w:t>
      </w:r>
      <w:r w:rsidR="00736999" w:rsidRPr="00054E79">
        <w:rPr>
          <w:rFonts w:ascii="Palatino Linotype" w:eastAsia="Calibri" w:hAnsi="Palatino Linotype" w:cs="Tahoma"/>
          <w:bCs/>
          <w:sz w:val="22"/>
          <w:szCs w:val="22"/>
          <w:lang w:eastAsia="en-US"/>
        </w:rPr>
        <w:t xml:space="preserve"> </w:t>
      </w:r>
      <w:r w:rsidRPr="00054E79">
        <w:rPr>
          <w:rFonts w:ascii="Palatino Linotype" w:eastAsia="Calibri" w:hAnsi="Palatino Linotype" w:cs="Tahoma"/>
          <w:bCs/>
          <w:sz w:val="22"/>
          <w:szCs w:val="22"/>
          <w:lang w:eastAsia="en-US"/>
        </w:rPr>
        <w:t>un plazo de siete días hábiles posteriores a dicha notificaci</w:t>
      </w:r>
      <w:r w:rsidR="00736999">
        <w:rPr>
          <w:rFonts w:ascii="Palatino Linotype" w:eastAsia="Calibri" w:hAnsi="Palatino Linotype" w:cs="Tahoma"/>
          <w:bCs/>
          <w:sz w:val="22"/>
          <w:szCs w:val="22"/>
          <w:lang w:eastAsia="en-US"/>
        </w:rPr>
        <w:t xml:space="preserve">ón </w:t>
      </w:r>
      <w:r w:rsidRPr="00054E79">
        <w:rPr>
          <w:rFonts w:ascii="Palatino Linotype" w:eastAsia="Calibri" w:hAnsi="Palatino Linotype" w:cs="Tahoma"/>
          <w:bCs/>
          <w:sz w:val="22"/>
          <w:szCs w:val="22"/>
          <w:lang w:eastAsia="en-US"/>
        </w:rPr>
        <w:t>para que manifestaran lo que a su derecho c</w:t>
      </w:r>
      <w:r w:rsidR="00176BDF" w:rsidRPr="00054E79">
        <w:rPr>
          <w:rFonts w:ascii="Palatino Linotype" w:eastAsia="Calibri" w:hAnsi="Palatino Linotype" w:cs="Tahoma"/>
          <w:bCs/>
          <w:sz w:val="22"/>
          <w:szCs w:val="22"/>
          <w:lang w:eastAsia="en-US"/>
        </w:rPr>
        <w:t xml:space="preserve">onviniera y formularan alegatos, </w:t>
      </w:r>
      <w:r w:rsidR="00176BDF" w:rsidRPr="00054E79">
        <w:rPr>
          <w:rFonts w:ascii="Palatino Linotype" w:eastAsia="Calibri" w:hAnsi="Palatino Linotype" w:cs="Tahoma"/>
          <w:bCs/>
          <w:sz w:val="22"/>
          <w:szCs w:val="22"/>
          <w:lang w:val="es-ES" w:eastAsia="en-US"/>
        </w:rPr>
        <w:t>en términos del artículo 185, fracción IV</w:t>
      </w:r>
      <w:r w:rsidR="00F87342">
        <w:rPr>
          <w:rFonts w:ascii="Palatino Linotype" w:eastAsia="Calibri" w:hAnsi="Palatino Linotype" w:cs="Tahoma"/>
          <w:bCs/>
          <w:sz w:val="22"/>
          <w:szCs w:val="22"/>
          <w:lang w:val="es-ES" w:eastAsia="en-US"/>
        </w:rPr>
        <w:t>,</w:t>
      </w:r>
      <w:r w:rsidR="00176BDF" w:rsidRPr="00054E79">
        <w:rPr>
          <w:rFonts w:ascii="Palatino Linotype" w:eastAsia="Calibri" w:hAnsi="Palatino Linotype" w:cs="Tahoma"/>
          <w:bCs/>
          <w:sz w:val="22"/>
          <w:szCs w:val="22"/>
          <w:lang w:val="es-ES" w:eastAsia="en-US"/>
        </w:rPr>
        <w:t xml:space="preserve"> de la </w:t>
      </w:r>
      <w:r w:rsidR="00176BDF" w:rsidRPr="00054E79">
        <w:rPr>
          <w:rFonts w:ascii="Palatino Linotype" w:eastAsia="Calibri" w:hAnsi="Palatino Linotype" w:cs="Tahoma"/>
          <w:bCs/>
          <w:sz w:val="22"/>
          <w:szCs w:val="22"/>
          <w:lang w:eastAsia="en-US"/>
        </w:rPr>
        <w:t>Ley de Transparencia y Acceso a la Información Pública del Estado de México y Municipios</w:t>
      </w:r>
      <w:r w:rsidR="006C03E6">
        <w:rPr>
          <w:rFonts w:ascii="Palatino Linotype" w:eastAsia="Calibri" w:hAnsi="Palatino Linotype" w:cs="Tahoma"/>
          <w:bCs/>
          <w:sz w:val="22"/>
          <w:szCs w:val="22"/>
          <w:lang w:eastAsia="en-US"/>
        </w:rPr>
        <w:t>.</w:t>
      </w:r>
    </w:p>
    <w:p w:rsidR="00806E45" w:rsidRPr="00054E79" w:rsidRDefault="00806E45" w:rsidP="00D9652C">
      <w:pPr>
        <w:spacing w:line="360" w:lineRule="auto"/>
        <w:jc w:val="both"/>
        <w:rPr>
          <w:rFonts w:ascii="Palatino Linotype" w:eastAsia="Calibri" w:hAnsi="Palatino Linotype" w:cs="Tahoma"/>
          <w:bCs/>
          <w:sz w:val="22"/>
          <w:szCs w:val="22"/>
          <w:lang w:val="es-ES_tradnl" w:eastAsia="en-US"/>
        </w:rPr>
      </w:pPr>
    </w:p>
    <w:p w:rsidR="00806E45" w:rsidRPr="00054E79" w:rsidRDefault="00806E45" w:rsidP="00D9652C">
      <w:pPr>
        <w:spacing w:line="360" w:lineRule="auto"/>
        <w:jc w:val="both"/>
        <w:rPr>
          <w:rFonts w:ascii="Palatino Linotype" w:eastAsia="Calibri" w:hAnsi="Palatino Linotype" w:cs="Tahoma"/>
          <w:bCs/>
          <w:sz w:val="22"/>
          <w:szCs w:val="22"/>
          <w:lang w:val="es-ES_tradnl" w:eastAsia="en-US"/>
        </w:rPr>
      </w:pPr>
      <w:r w:rsidRPr="00054E79">
        <w:rPr>
          <w:rFonts w:ascii="Palatino Linotype" w:eastAsia="Calibri" w:hAnsi="Palatino Linotype" w:cs="Tahoma"/>
          <w:b/>
          <w:bCs/>
          <w:sz w:val="22"/>
          <w:szCs w:val="22"/>
          <w:lang w:val="es-ES" w:eastAsia="en-US"/>
        </w:rPr>
        <w:t xml:space="preserve">c) Informe Justificado. </w:t>
      </w:r>
      <w:r w:rsidRPr="00054E79">
        <w:rPr>
          <w:rFonts w:ascii="Palatino Linotype" w:eastAsia="Calibri" w:hAnsi="Palatino Linotype" w:cs="Tahoma"/>
          <w:bCs/>
          <w:sz w:val="22"/>
          <w:szCs w:val="22"/>
          <w:lang w:val="es-ES_tradnl" w:eastAsia="en-US"/>
        </w:rPr>
        <w:t xml:space="preserve">Con fecha </w:t>
      </w:r>
      <w:r w:rsidR="00D9461E">
        <w:rPr>
          <w:rFonts w:ascii="Palatino Linotype" w:eastAsia="Calibri" w:hAnsi="Palatino Linotype" w:cs="Tahoma"/>
          <w:bCs/>
          <w:sz w:val="22"/>
          <w:szCs w:val="22"/>
          <w:lang w:val="es-ES_tradnl" w:eastAsia="en-US"/>
        </w:rPr>
        <w:t>seis de noviembre</w:t>
      </w:r>
      <w:r w:rsidRPr="00054E79">
        <w:rPr>
          <w:rFonts w:ascii="Palatino Linotype" w:eastAsia="Calibri" w:hAnsi="Palatino Linotype" w:cs="Tahoma"/>
          <w:bCs/>
          <w:sz w:val="22"/>
          <w:szCs w:val="22"/>
          <w:lang w:val="es-ES_tradnl" w:eastAsia="en-US"/>
        </w:rPr>
        <w:t xml:space="preserve"> de dos mil dieciocho, a través del </w:t>
      </w:r>
      <w:r w:rsidRPr="00054E79">
        <w:rPr>
          <w:rFonts w:ascii="Palatino Linotype" w:eastAsia="Calibri" w:hAnsi="Palatino Linotype" w:cs="Tahoma"/>
          <w:bCs/>
          <w:sz w:val="22"/>
          <w:szCs w:val="22"/>
          <w:lang w:val="es-ES" w:eastAsia="en-US"/>
        </w:rPr>
        <w:t>Sistema de Acceso a la Información Mexiquense</w:t>
      </w:r>
      <w:r w:rsidR="00F87342">
        <w:rPr>
          <w:rFonts w:ascii="Palatino Linotype" w:eastAsia="Calibri" w:hAnsi="Palatino Linotype" w:cs="Tahoma"/>
          <w:bCs/>
          <w:sz w:val="22"/>
          <w:szCs w:val="22"/>
          <w:lang w:val="es-ES" w:eastAsia="en-US"/>
        </w:rPr>
        <w:t xml:space="preserve"> (SAIMEX)</w:t>
      </w:r>
      <w:r w:rsidRPr="00054E79">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_tradnl" w:eastAsia="en-US"/>
        </w:rPr>
        <w:t xml:space="preserve"> </w:t>
      </w:r>
      <w:r w:rsidR="00D706A6" w:rsidRPr="00054E79">
        <w:rPr>
          <w:rFonts w:ascii="Palatino Linotype" w:eastAsia="Calibri" w:hAnsi="Palatino Linotype" w:cs="Tahoma"/>
          <w:bCs/>
          <w:sz w:val="22"/>
          <w:szCs w:val="22"/>
          <w:lang w:val="es-ES_tradnl" w:eastAsia="en-US"/>
        </w:rPr>
        <w:t>se recibió en este Instituto</w:t>
      </w:r>
      <w:r w:rsidR="00A4726C" w:rsidRPr="00054E79">
        <w:rPr>
          <w:rFonts w:ascii="Palatino Linotype" w:eastAsia="Calibri" w:hAnsi="Palatino Linotype" w:cs="Tahoma"/>
          <w:bCs/>
          <w:sz w:val="22"/>
          <w:szCs w:val="22"/>
          <w:lang w:val="es-ES_tradnl" w:eastAsia="en-US"/>
        </w:rPr>
        <w:t xml:space="preserve"> </w:t>
      </w:r>
      <w:r w:rsidR="00D706A6" w:rsidRPr="00054E79">
        <w:rPr>
          <w:rFonts w:ascii="Palatino Linotype" w:eastAsia="Calibri" w:hAnsi="Palatino Linotype" w:cs="Tahoma"/>
          <w:bCs/>
          <w:sz w:val="22"/>
          <w:szCs w:val="22"/>
          <w:lang w:val="es-ES_tradnl" w:eastAsia="en-US"/>
        </w:rPr>
        <w:t>el ofició</w:t>
      </w:r>
      <w:r w:rsidR="00D9461E">
        <w:rPr>
          <w:rFonts w:ascii="Palatino Linotype" w:eastAsia="Calibri" w:hAnsi="Palatino Linotype" w:cs="Tahoma"/>
          <w:bCs/>
          <w:sz w:val="22"/>
          <w:szCs w:val="22"/>
          <w:lang w:val="es-ES_tradnl" w:eastAsia="en-US"/>
        </w:rPr>
        <w:t xml:space="preserve"> número 203F 80000-UT-1127/2018</w:t>
      </w:r>
      <w:r w:rsidR="00D706A6" w:rsidRPr="00054E79">
        <w:rPr>
          <w:rFonts w:ascii="Palatino Linotype" w:eastAsia="Calibri" w:hAnsi="Palatino Linotype" w:cs="Tahoma"/>
          <w:bCs/>
          <w:sz w:val="22"/>
          <w:szCs w:val="22"/>
          <w:lang w:val="es-ES_tradnl" w:eastAsia="en-US"/>
        </w:rPr>
        <w:t xml:space="preserve">, de </w:t>
      </w:r>
      <w:r w:rsidR="00D9461E">
        <w:rPr>
          <w:rFonts w:ascii="Palatino Linotype" w:eastAsia="Calibri" w:hAnsi="Palatino Linotype" w:cs="Tahoma"/>
          <w:bCs/>
          <w:sz w:val="22"/>
          <w:szCs w:val="22"/>
          <w:lang w:val="es-ES_tradnl" w:eastAsia="en-US"/>
        </w:rPr>
        <w:t>fecha trece</w:t>
      </w:r>
      <w:r w:rsidR="007D2976">
        <w:rPr>
          <w:rFonts w:ascii="Palatino Linotype" w:eastAsia="Calibri" w:hAnsi="Palatino Linotype" w:cs="Tahoma"/>
          <w:bCs/>
          <w:sz w:val="22"/>
          <w:szCs w:val="22"/>
          <w:lang w:val="es-ES_tradnl" w:eastAsia="en-US"/>
        </w:rPr>
        <w:t xml:space="preserve"> </w:t>
      </w:r>
      <w:r w:rsidR="00D9461E">
        <w:rPr>
          <w:rFonts w:ascii="Palatino Linotype" w:eastAsia="Calibri" w:hAnsi="Palatino Linotype" w:cs="Tahoma"/>
          <w:bCs/>
          <w:sz w:val="22"/>
          <w:szCs w:val="22"/>
          <w:lang w:val="es-ES_tradnl" w:eastAsia="en-US"/>
        </w:rPr>
        <w:t>de noviembre</w:t>
      </w:r>
      <w:r w:rsidR="000879FC" w:rsidRPr="00054E79">
        <w:rPr>
          <w:rFonts w:ascii="Palatino Linotype" w:eastAsia="Calibri" w:hAnsi="Palatino Linotype" w:cs="Tahoma"/>
          <w:bCs/>
          <w:sz w:val="22"/>
          <w:szCs w:val="22"/>
          <w:lang w:val="es-ES_tradnl" w:eastAsia="en-US"/>
        </w:rPr>
        <w:t xml:space="preserve"> de dos mil dieciocho</w:t>
      </w:r>
      <w:r w:rsidR="00D706A6" w:rsidRPr="00054E79">
        <w:rPr>
          <w:rFonts w:ascii="Palatino Linotype" w:eastAsia="Calibri" w:hAnsi="Palatino Linotype" w:cs="Tahoma"/>
          <w:bCs/>
          <w:sz w:val="22"/>
          <w:szCs w:val="22"/>
          <w:lang w:val="es-ES_tradnl" w:eastAsia="en-US"/>
        </w:rPr>
        <w:t xml:space="preserve">, dirigido </w:t>
      </w:r>
      <w:r w:rsidR="00D9461E">
        <w:rPr>
          <w:rFonts w:ascii="Palatino Linotype" w:eastAsia="Calibri" w:hAnsi="Palatino Linotype" w:cs="Tahoma"/>
          <w:bCs/>
          <w:sz w:val="22"/>
          <w:szCs w:val="22"/>
          <w:lang w:val="es-ES_tradnl" w:eastAsia="en-US"/>
        </w:rPr>
        <w:t>al Comisionado Ponente de este Instituto</w:t>
      </w:r>
      <w:r w:rsidR="00D706A6" w:rsidRPr="00054E79">
        <w:rPr>
          <w:rFonts w:ascii="Palatino Linotype" w:eastAsia="Calibri" w:hAnsi="Palatino Linotype" w:cs="Tahoma"/>
          <w:bCs/>
          <w:sz w:val="22"/>
          <w:szCs w:val="22"/>
          <w:lang w:val="es-ES_tradnl" w:eastAsia="en-US"/>
        </w:rPr>
        <w:t xml:space="preserve"> </w:t>
      </w:r>
      <w:r w:rsidR="00D9461E">
        <w:rPr>
          <w:rFonts w:ascii="Palatino Linotype" w:eastAsia="Calibri" w:hAnsi="Palatino Linotype" w:cs="Tahoma"/>
          <w:bCs/>
          <w:sz w:val="22"/>
          <w:szCs w:val="22"/>
          <w:lang w:val="es-ES_tradnl" w:eastAsia="en-US"/>
        </w:rPr>
        <w:t xml:space="preserve">y remitido </w:t>
      </w:r>
      <w:r w:rsidR="007D2976">
        <w:rPr>
          <w:rFonts w:ascii="Palatino Linotype" w:eastAsia="Calibri" w:hAnsi="Palatino Linotype" w:cs="Tahoma"/>
          <w:bCs/>
          <w:sz w:val="22"/>
          <w:szCs w:val="22"/>
          <w:lang w:val="es-ES_tradnl" w:eastAsia="en-US"/>
        </w:rPr>
        <w:t>por el</w:t>
      </w:r>
      <w:r w:rsidR="00D9461E">
        <w:rPr>
          <w:rFonts w:ascii="Palatino Linotype" w:eastAsia="Calibri" w:hAnsi="Palatino Linotype" w:cs="Tahoma"/>
          <w:bCs/>
          <w:sz w:val="22"/>
          <w:szCs w:val="22"/>
          <w:lang w:val="es-ES_tradnl" w:eastAsia="en-US"/>
        </w:rPr>
        <w:t xml:space="preserve"> Titular de la Unidad de Transparencia del </w:t>
      </w:r>
      <w:r w:rsidR="00D9461E" w:rsidRPr="009D1E41">
        <w:rPr>
          <w:rFonts w:ascii="Palatino Linotype" w:eastAsia="Calibri" w:hAnsi="Palatino Linotype" w:cs="Tahoma"/>
          <w:sz w:val="22"/>
          <w:szCs w:val="22"/>
          <w:lang w:eastAsia="en-US"/>
        </w:rPr>
        <w:t>Instituto de Seguridad Social del Estado de México y Municipios</w:t>
      </w:r>
      <w:r w:rsidR="007D2976">
        <w:rPr>
          <w:rFonts w:ascii="Palatino Linotype" w:eastAsia="Calibri" w:hAnsi="Palatino Linotype" w:cs="Tahoma"/>
          <w:bCs/>
          <w:sz w:val="22"/>
          <w:szCs w:val="22"/>
          <w:lang w:val="es-ES_tradnl" w:eastAsia="en-US"/>
        </w:rPr>
        <w:t xml:space="preserve">, </w:t>
      </w:r>
      <w:r w:rsidR="00D706A6" w:rsidRPr="00054E79">
        <w:rPr>
          <w:rFonts w:ascii="Palatino Linotype" w:eastAsia="Calibri" w:hAnsi="Palatino Linotype" w:cs="Tahoma"/>
          <w:bCs/>
          <w:sz w:val="22"/>
          <w:szCs w:val="22"/>
          <w:lang w:val="es-ES_tradnl" w:eastAsia="en-US"/>
        </w:rPr>
        <w:t xml:space="preserve">por medio del cual </w:t>
      </w:r>
      <w:r w:rsidR="007D2976">
        <w:rPr>
          <w:rFonts w:ascii="Palatino Linotype" w:eastAsia="Calibri" w:hAnsi="Palatino Linotype" w:cs="Tahoma"/>
          <w:bCs/>
          <w:sz w:val="22"/>
          <w:szCs w:val="22"/>
          <w:lang w:val="es-ES_tradnl" w:eastAsia="en-US"/>
        </w:rPr>
        <w:t xml:space="preserve">se </w:t>
      </w:r>
      <w:r w:rsidR="00736999">
        <w:rPr>
          <w:rFonts w:ascii="Palatino Linotype" w:eastAsia="Calibri" w:hAnsi="Palatino Linotype" w:cs="Tahoma"/>
          <w:bCs/>
          <w:sz w:val="22"/>
          <w:szCs w:val="22"/>
          <w:lang w:val="es-ES_tradnl" w:eastAsia="en-US"/>
        </w:rPr>
        <w:t>presentaron</w:t>
      </w:r>
      <w:r w:rsidR="00736999" w:rsidRPr="00054E79">
        <w:rPr>
          <w:rFonts w:ascii="Palatino Linotype" w:eastAsia="Calibri" w:hAnsi="Palatino Linotype" w:cs="Tahoma"/>
          <w:bCs/>
          <w:sz w:val="22"/>
          <w:szCs w:val="22"/>
          <w:lang w:val="es-ES_tradnl" w:eastAsia="en-US"/>
        </w:rPr>
        <w:t xml:space="preserve"> </w:t>
      </w:r>
      <w:r w:rsidR="00D706A6" w:rsidRPr="00054E79">
        <w:rPr>
          <w:rFonts w:ascii="Palatino Linotype" w:eastAsia="Calibri" w:hAnsi="Palatino Linotype" w:cs="Tahoma"/>
          <w:bCs/>
          <w:sz w:val="22"/>
          <w:szCs w:val="22"/>
          <w:lang w:val="es-ES_tradnl" w:eastAsia="en-US"/>
        </w:rPr>
        <w:t>los alegatos siguientes:</w:t>
      </w:r>
    </w:p>
    <w:p w:rsidR="00D706A6" w:rsidRPr="00054E79" w:rsidRDefault="00D706A6" w:rsidP="00D9652C">
      <w:pPr>
        <w:spacing w:line="360" w:lineRule="auto"/>
        <w:jc w:val="both"/>
        <w:rPr>
          <w:rFonts w:ascii="Palatino Linotype" w:eastAsia="Calibri" w:hAnsi="Palatino Linotype" w:cs="Tahoma"/>
          <w:bCs/>
          <w:sz w:val="22"/>
          <w:szCs w:val="22"/>
          <w:lang w:val="es-ES_tradnl" w:eastAsia="en-US"/>
        </w:rPr>
      </w:pPr>
    </w:p>
    <w:p w:rsidR="00710E2F" w:rsidRPr="00054E79" w:rsidRDefault="00710E2F" w:rsidP="007D2976">
      <w:pPr>
        <w:spacing w:line="360" w:lineRule="auto"/>
        <w:ind w:left="567" w:right="567"/>
        <w:jc w:val="both"/>
        <w:rPr>
          <w:rFonts w:ascii="Palatino Linotype" w:eastAsia="Calibri" w:hAnsi="Palatino Linotype" w:cs="Tahoma"/>
          <w:bCs/>
          <w:iCs/>
          <w:lang w:eastAsia="en-US"/>
        </w:rPr>
      </w:pPr>
      <w:r w:rsidRPr="00054E79">
        <w:rPr>
          <w:rFonts w:ascii="Palatino Linotype" w:eastAsia="Calibri" w:hAnsi="Palatino Linotype" w:cs="Tahoma"/>
          <w:bCs/>
          <w:iCs/>
          <w:lang w:eastAsia="en-US"/>
        </w:rPr>
        <w:t>[…]</w:t>
      </w:r>
    </w:p>
    <w:p w:rsidR="00710E2F" w:rsidRDefault="00710E2F" w:rsidP="007D2976">
      <w:pPr>
        <w:spacing w:line="360" w:lineRule="auto"/>
        <w:ind w:left="567" w:right="567"/>
        <w:jc w:val="both"/>
        <w:rPr>
          <w:rFonts w:ascii="Palatino Linotype" w:eastAsia="Calibri" w:hAnsi="Palatino Linotype" w:cs="Tahoma"/>
          <w:bCs/>
          <w:iCs/>
          <w:lang w:eastAsia="en-US"/>
        </w:rPr>
      </w:pPr>
    </w:p>
    <w:p w:rsidR="009C3013" w:rsidRDefault="00C632D0" w:rsidP="004E2258">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La hoy recurrente señala de manera imprecisa e infundada que se le negó la información que solicitó lo cual es contrario a lo que argumenta como puede apreciarse en la respuesta emitida por éste Sujeto Obligado, en la que se desglosa de manera detallada quienes son las figuras que integran la Comisión Auxiliar Mixta:</w:t>
      </w:r>
    </w:p>
    <w:p w:rsidR="002E0BEE" w:rsidRDefault="002E0BEE" w:rsidP="004E2258">
      <w:pPr>
        <w:spacing w:line="360" w:lineRule="auto"/>
        <w:ind w:left="567" w:right="567"/>
        <w:jc w:val="both"/>
        <w:rPr>
          <w:rFonts w:ascii="Palatino Linotype" w:eastAsia="Calibri" w:hAnsi="Palatino Linotype" w:cs="Tahoma"/>
          <w:bCs/>
          <w:iCs/>
          <w:lang w:eastAsia="en-US"/>
        </w:rPr>
      </w:pPr>
    </w:p>
    <w:p w:rsidR="002E0BEE" w:rsidRPr="002E0BEE" w:rsidRDefault="00865C55" w:rsidP="00865C55">
      <w:pPr>
        <w:spacing w:line="360" w:lineRule="auto"/>
        <w:ind w:left="567" w:right="567"/>
        <w:jc w:val="center"/>
        <w:rPr>
          <w:rFonts w:ascii="Palatino Linotype" w:eastAsia="Calibri" w:hAnsi="Palatino Linotype" w:cs="Tahoma"/>
          <w:b/>
          <w:bCs/>
          <w:iCs/>
          <w:lang w:eastAsia="en-US"/>
        </w:rPr>
      </w:pPr>
      <w:r>
        <w:rPr>
          <w:rFonts w:ascii="Palatino Linotype" w:eastAsia="Calibri" w:hAnsi="Palatino Linotype" w:cs="Tahoma"/>
          <w:b/>
          <w:bCs/>
          <w:iCs/>
          <w:noProof/>
          <w:lang w:eastAsia="es-MX"/>
        </w:rPr>
        <w:lastRenderedPageBreak/>
        <w:drawing>
          <wp:inline distT="0" distB="0" distL="0" distR="0">
            <wp:extent cx="5743575" cy="26955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3575" cy="2695575"/>
                    </a:xfrm>
                    <a:prstGeom prst="rect">
                      <a:avLst/>
                    </a:prstGeom>
                    <a:noFill/>
                    <a:ln>
                      <a:noFill/>
                    </a:ln>
                  </pic:spPr>
                </pic:pic>
              </a:graphicData>
            </a:graphic>
          </wp:inline>
        </w:drawing>
      </w:r>
    </w:p>
    <w:p w:rsidR="00C632D0" w:rsidRDefault="00C632D0" w:rsidP="004E2258">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Asimismo, claramente se cita el sustento y fundamento legal para la integración de dicha Comisión, conforme a lo señalado en su solicitud de información:</w:t>
      </w:r>
    </w:p>
    <w:p w:rsidR="002E0BEE" w:rsidRDefault="00865C55" w:rsidP="00865C55">
      <w:pPr>
        <w:spacing w:line="360" w:lineRule="auto"/>
        <w:ind w:left="567" w:right="567"/>
        <w:jc w:val="center"/>
        <w:rPr>
          <w:rFonts w:ascii="Palatino Linotype" w:eastAsia="Calibri" w:hAnsi="Palatino Linotype" w:cs="Tahoma"/>
          <w:bCs/>
          <w:iCs/>
          <w:lang w:eastAsia="en-US"/>
        </w:rPr>
      </w:pPr>
      <w:r>
        <w:rPr>
          <w:rFonts w:ascii="Palatino Linotype" w:eastAsia="Calibri" w:hAnsi="Palatino Linotype" w:cs="Tahoma"/>
          <w:bCs/>
          <w:iCs/>
          <w:noProof/>
          <w:lang w:eastAsia="es-MX"/>
        </w:rPr>
        <w:drawing>
          <wp:inline distT="0" distB="0" distL="0" distR="0">
            <wp:extent cx="5743575" cy="14859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3575" cy="1485900"/>
                    </a:xfrm>
                    <a:prstGeom prst="rect">
                      <a:avLst/>
                    </a:prstGeom>
                    <a:noFill/>
                    <a:ln>
                      <a:noFill/>
                    </a:ln>
                  </pic:spPr>
                </pic:pic>
              </a:graphicData>
            </a:graphic>
          </wp:inline>
        </w:drawing>
      </w:r>
    </w:p>
    <w:p w:rsidR="002E0BEE" w:rsidRDefault="00C632D0" w:rsidP="004E2258">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En cuanto a: “los perfiles correspondientes</w:t>
      </w:r>
      <w:r w:rsidR="002E0BEE">
        <w:rPr>
          <w:rFonts w:ascii="Palatino Linotype" w:eastAsia="Calibri" w:hAnsi="Palatino Linotype" w:cs="Tahoma"/>
          <w:bCs/>
          <w:iCs/>
          <w:lang w:eastAsia="en-US"/>
        </w:rPr>
        <w:t>.</w:t>
      </w:r>
      <w:r>
        <w:rPr>
          <w:rFonts w:ascii="Palatino Linotype" w:eastAsia="Calibri" w:hAnsi="Palatino Linotype" w:cs="Tahoma"/>
          <w:bCs/>
          <w:iCs/>
          <w:lang w:eastAsia="en-US"/>
        </w:rPr>
        <w:t>”</w:t>
      </w:r>
      <w:r w:rsidR="002E0BEE">
        <w:rPr>
          <w:rFonts w:ascii="Palatino Linotype" w:eastAsia="Calibri" w:hAnsi="Palatino Linotype" w:cs="Tahoma"/>
          <w:bCs/>
          <w:iCs/>
          <w:lang w:eastAsia="en-US"/>
        </w:rPr>
        <w:t xml:space="preserve"> (SIC), se hace de su conocimiento que, también se dio respuesta a lo requerido por la hoy recurrente, como se aprecia en la siguiente captura de pantalla:</w:t>
      </w:r>
    </w:p>
    <w:p w:rsidR="002E0BEE" w:rsidRDefault="00865C55" w:rsidP="00865C55">
      <w:pPr>
        <w:spacing w:line="360" w:lineRule="auto"/>
        <w:ind w:left="567" w:right="567"/>
        <w:rPr>
          <w:rFonts w:ascii="Palatino Linotype" w:eastAsia="Calibri" w:hAnsi="Palatino Linotype" w:cs="Tahoma"/>
          <w:bCs/>
          <w:iCs/>
          <w:lang w:eastAsia="en-US"/>
        </w:rPr>
      </w:pPr>
      <w:r>
        <w:rPr>
          <w:rFonts w:ascii="Palatino Linotype" w:eastAsia="Calibri" w:hAnsi="Palatino Linotype" w:cs="Tahoma"/>
          <w:b/>
          <w:bCs/>
          <w:iCs/>
          <w:noProof/>
          <w:lang w:eastAsia="es-MX"/>
        </w:rPr>
        <w:drawing>
          <wp:inline distT="0" distB="0" distL="0" distR="0">
            <wp:extent cx="5200650" cy="139720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a:extLst>
                        <a:ext uri="{28A0092B-C50C-407E-A947-70E740481C1C}">
                          <a14:useLocalDpi xmlns:a14="http://schemas.microsoft.com/office/drawing/2010/main" val="0"/>
                        </a:ext>
                      </a:extLst>
                    </a:blip>
                    <a:srcRect b="15209"/>
                    <a:stretch/>
                  </pic:blipFill>
                  <pic:spPr bwMode="auto">
                    <a:xfrm>
                      <a:off x="0" y="0"/>
                      <a:ext cx="5200650" cy="1397203"/>
                    </a:xfrm>
                    <a:prstGeom prst="rect">
                      <a:avLst/>
                    </a:prstGeom>
                    <a:noFill/>
                    <a:ln>
                      <a:noFill/>
                    </a:ln>
                    <a:extLst>
                      <a:ext uri="{53640926-AAD7-44D8-BBD7-CCE9431645EC}">
                        <a14:shadowObscured xmlns:a14="http://schemas.microsoft.com/office/drawing/2010/main"/>
                      </a:ext>
                    </a:extLst>
                  </pic:spPr>
                </pic:pic>
              </a:graphicData>
            </a:graphic>
          </wp:inline>
        </w:drawing>
      </w:r>
    </w:p>
    <w:p w:rsidR="00C632D0" w:rsidRDefault="00C632D0" w:rsidP="004E2258">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lastRenderedPageBreak/>
        <w:t xml:space="preserve"> </w:t>
      </w:r>
      <w:r w:rsidR="002E0BEE">
        <w:rPr>
          <w:rFonts w:ascii="Palatino Linotype" w:eastAsia="Calibri" w:hAnsi="Palatino Linotype" w:cs="Tahoma"/>
          <w:bCs/>
          <w:iCs/>
          <w:lang w:eastAsia="en-US"/>
        </w:rPr>
        <w:t>Asimismo, se reproduce y anexa en formato PDF “Títulos de los integrantes de la Comisión Auxiliar Mixta”, adscritos al Instituto de Seguridad Social del Estado de México y Municipios.</w:t>
      </w:r>
    </w:p>
    <w:p w:rsidR="002E0BEE" w:rsidRDefault="002E0BEE" w:rsidP="004E2258">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w:t>
      </w:r>
    </w:p>
    <w:p w:rsidR="002E0BEE" w:rsidRDefault="002E0BEE" w:rsidP="004E2258">
      <w:pPr>
        <w:spacing w:line="360" w:lineRule="auto"/>
        <w:ind w:left="567" w:right="567"/>
        <w:jc w:val="both"/>
        <w:rPr>
          <w:rFonts w:ascii="Palatino Linotype" w:eastAsia="Calibri" w:hAnsi="Palatino Linotype" w:cs="Tahoma"/>
          <w:bCs/>
          <w:iCs/>
          <w:lang w:eastAsia="en-US"/>
        </w:rPr>
      </w:pPr>
    </w:p>
    <w:p w:rsidR="002E0BEE" w:rsidRDefault="002E0BEE" w:rsidP="004B3610">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 xml:space="preserve">En el presente caso, debe desestimarse el acto impugnado por la hoy recurrente toda vez que, no manifiesta ni específica cual es el agravio que se causó a su esfera jurídica, es decir </w:t>
      </w:r>
      <w:r w:rsidRPr="00FB64C4">
        <w:rPr>
          <w:rFonts w:ascii="Palatino Linotype" w:eastAsia="Calibri" w:hAnsi="Palatino Linotype" w:cs="Tahoma"/>
          <w:b/>
          <w:bCs/>
          <w:iCs/>
          <w:lang w:eastAsia="en-US"/>
        </w:rPr>
        <w:t>no precisa la manera en que se le está causando un perjuicio y tampoco expone las consecuencias que de ello derivan</w:t>
      </w:r>
      <w:r>
        <w:rPr>
          <w:rFonts w:ascii="Palatino Linotype" w:eastAsia="Calibri" w:hAnsi="Palatino Linotype" w:cs="Tahoma"/>
          <w:bCs/>
          <w:iCs/>
          <w:lang w:eastAsia="en-US"/>
        </w:rPr>
        <w:t xml:space="preserve">, además, que se actualiza la causal de improcedencia prevista en los artículos 186 fracción I y 192 fracción III de la Ley de Transparencia, Acceso a la Información </w:t>
      </w:r>
      <w:r w:rsidR="004B3610" w:rsidRPr="004B3610">
        <w:rPr>
          <w:rFonts w:ascii="Palatino Linotype" w:eastAsia="Calibri" w:hAnsi="Palatino Linotype" w:cs="Tahoma"/>
          <w:bCs/>
          <w:iCs/>
          <w:lang w:eastAsia="en-US"/>
        </w:rPr>
        <w:t>Le</w:t>
      </w:r>
      <w:r w:rsidR="004B3610">
        <w:rPr>
          <w:rFonts w:ascii="Palatino Linotype" w:eastAsia="Calibri" w:hAnsi="Palatino Linotype" w:cs="Tahoma"/>
          <w:bCs/>
          <w:iCs/>
          <w:lang w:eastAsia="en-US"/>
        </w:rPr>
        <w:t>y de Transparencia, Acceso a la I</w:t>
      </w:r>
      <w:r w:rsidR="004B3610" w:rsidRPr="004B3610">
        <w:rPr>
          <w:rFonts w:ascii="Palatino Linotype" w:eastAsia="Calibri" w:hAnsi="Palatino Linotype" w:cs="Tahoma"/>
          <w:bCs/>
          <w:iCs/>
          <w:lang w:eastAsia="en-US"/>
        </w:rPr>
        <w:t>nformación Pública del Estado de México y Municipios, ya que el acto im</w:t>
      </w:r>
      <w:r w:rsidR="004B3610">
        <w:rPr>
          <w:rFonts w:ascii="Palatino Linotype" w:eastAsia="Calibri" w:hAnsi="Palatino Linotype" w:cs="Tahoma"/>
          <w:bCs/>
          <w:iCs/>
          <w:lang w:eastAsia="en-US"/>
        </w:rPr>
        <w:t xml:space="preserve">pugnado que dio </w:t>
      </w:r>
      <w:r w:rsidR="004B3610" w:rsidRPr="004B3610">
        <w:rPr>
          <w:rFonts w:ascii="Palatino Linotype" w:eastAsia="Calibri" w:hAnsi="Palatino Linotype" w:cs="Tahoma"/>
          <w:bCs/>
          <w:iCs/>
          <w:lang w:eastAsia="en-US"/>
        </w:rPr>
        <w:t xml:space="preserve">origen al presente recurso quedó sin materia al enviarse a la </w:t>
      </w:r>
      <w:r w:rsidR="004B3610">
        <w:rPr>
          <w:rFonts w:ascii="Palatino Linotype" w:eastAsia="Calibri" w:hAnsi="Palatino Linotype" w:cs="Tahoma"/>
          <w:bCs/>
          <w:iCs/>
          <w:lang w:eastAsia="en-US"/>
        </w:rPr>
        <w:t xml:space="preserve">solicitante el archivo anexo en </w:t>
      </w:r>
      <w:r w:rsidR="004B3610" w:rsidRPr="004B3610">
        <w:rPr>
          <w:rFonts w:ascii="Palatino Linotype" w:eastAsia="Calibri" w:hAnsi="Palatino Linotype" w:cs="Tahoma"/>
          <w:bCs/>
          <w:iCs/>
          <w:lang w:eastAsia="en-US"/>
        </w:rPr>
        <w:t xml:space="preserve">formato PDF </w:t>
      </w:r>
      <w:r w:rsidR="004B3610">
        <w:rPr>
          <w:rFonts w:ascii="Palatino Linotype" w:eastAsia="Calibri" w:hAnsi="Palatino Linotype" w:cs="Tahoma"/>
          <w:bCs/>
          <w:iCs/>
          <w:lang w:eastAsia="en-US"/>
        </w:rPr>
        <w:t>“</w:t>
      </w:r>
      <w:r w:rsidR="004B3610" w:rsidRPr="004B3610">
        <w:rPr>
          <w:rFonts w:ascii="Palatino Linotype" w:eastAsia="Calibri" w:hAnsi="Palatino Linotype" w:cs="Tahoma"/>
          <w:bCs/>
          <w:iCs/>
          <w:lang w:eastAsia="en-US"/>
        </w:rPr>
        <w:t>Títulos de los integrantes de la Comisión Auxiliar Mixta.</w:t>
      </w:r>
      <w:r w:rsidR="004B3610">
        <w:rPr>
          <w:rFonts w:ascii="Palatino Linotype" w:eastAsia="Calibri" w:hAnsi="Palatino Linotype" w:cs="Tahoma"/>
          <w:bCs/>
          <w:iCs/>
          <w:lang w:eastAsia="en-US"/>
        </w:rPr>
        <w:t>”</w:t>
      </w:r>
    </w:p>
    <w:p w:rsidR="002E0BEE" w:rsidRPr="00D342AC" w:rsidRDefault="004B3610" w:rsidP="00D342AC">
      <w:pPr>
        <w:spacing w:line="360" w:lineRule="auto"/>
        <w:ind w:left="567" w:right="567"/>
        <w:rPr>
          <w:rFonts w:ascii="Palatino Linotype" w:eastAsia="Calibri" w:hAnsi="Palatino Linotype" w:cs="Tahoma"/>
          <w:bCs/>
          <w:iCs/>
          <w:lang w:eastAsia="en-US"/>
        </w:rPr>
      </w:pPr>
      <w:r w:rsidRPr="00D342AC">
        <w:rPr>
          <w:rFonts w:ascii="Palatino Linotype" w:eastAsia="Calibri" w:hAnsi="Palatino Linotype" w:cs="Tahoma"/>
          <w:bCs/>
          <w:iCs/>
          <w:lang w:eastAsia="en-US"/>
        </w:rPr>
        <w:t>[Énfasis añadido]</w:t>
      </w:r>
    </w:p>
    <w:p w:rsidR="00736999" w:rsidRDefault="00736999" w:rsidP="004B3610">
      <w:pPr>
        <w:spacing w:line="360" w:lineRule="auto"/>
        <w:ind w:left="567" w:right="567"/>
        <w:jc w:val="both"/>
        <w:rPr>
          <w:rFonts w:ascii="Palatino Linotype" w:eastAsia="Calibri" w:hAnsi="Palatino Linotype" w:cs="Tahoma"/>
          <w:bCs/>
          <w:iCs/>
          <w:lang w:eastAsia="en-US"/>
        </w:rPr>
      </w:pPr>
    </w:p>
    <w:p w:rsidR="004B3610" w:rsidRPr="004B3610" w:rsidRDefault="004B3610" w:rsidP="004B3610">
      <w:pPr>
        <w:spacing w:line="360" w:lineRule="auto"/>
        <w:ind w:left="567" w:right="567"/>
        <w:jc w:val="both"/>
        <w:rPr>
          <w:rFonts w:ascii="Palatino Linotype" w:eastAsia="Calibri" w:hAnsi="Palatino Linotype" w:cs="Tahoma"/>
          <w:bCs/>
          <w:iCs/>
          <w:lang w:eastAsia="en-US"/>
        </w:rPr>
      </w:pPr>
      <w:r w:rsidRPr="004B3610">
        <w:rPr>
          <w:rFonts w:ascii="Palatino Linotype" w:eastAsia="Calibri" w:hAnsi="Palatino Linotype" w:cs="Tahoma"/>
          <w:bCs/>
          <w:iCs/>
          <w:lang w:eastAsia="en-US"/>
        </w:rPr>
        <w:t>[…]</w:t>
      </w:r>
    </w:p>
    <w:p w:rsidR="00736999" w:rsidRDefault="00736999" w:rsidP="00092121">
      <w:pPr>
        <w:spacing w:line="360" w:lineRule="auto"/>
        <w:ind w:left="567" w:right="567"/>
        <w:jc w:val="both"/>
        <w:rPr>
          <w:rFonts w:ascii="Palatino Linotype" w:eastAsia="Calibri" w:hAnsi="Palatino Linotype" w:cs="Tahoma"/>
          <w:bCs/>
          <w:iCs/>
          <w:lang w:eastAsia="en-US"/>
        </w:rPr>
      </w:pPr>
    </w:p>
    <w:p w:rsidR="004B3610" w:rsidRPr="004B3610" w:rsidRDefault="004B3610" w:rsidP="00092121">
      <w:pPr>
        <w:spacing w:line="360" w:lineRule="auto"/>
        <w:ind w:left="567" w:right="567"/>
        <w:jc w:val="both"/>
        <w:rPr>
          <w:rFonts w:ascii="Palatino Linotype" w:eastAsia="Calibri" w:hAnsi="Palatino Linotype" w:cs="Tahoma"/>
          <w:bCs/>
          <w:iCs/>
          <w:lang w:eastAsia="en-US"/>
        </w:rPr>
      </w:pPr>
      <w:r w:rsidRPr="004B3610">
        <w:rPr>
          <w:rFonts w:ascii="Palatino Linotype" w:eastAsia="Calibri" w:hAnsi="Palatino Linotype" w:cs="Tahoma"/>
          <w:bCs/>
          <w:iCs/>
          <w:lang w:eastAsia="en-US"/>
        </w:rPr>
        <w:t>Finalmente, solicito a usted tener por presentado en tiempo y forma el info</w:t>
      </w:r>
      <w:r w:rsidR="00092121">
        <w:rPr>
          <w:rFonts w:ascii="Palatino Linotype" w:eastAsia="Calibri" w:hAnsi="Palatino Linotype" w:cs="Tahoma"/>
          <w:bCs/>
          <w:iCs/>
          <w:lang w:eastAsia="en-US"/>
        </w:rPr>
        <w:t xml:space="preserve">rme justificado </w:t>
      </w:r>
      <w:r w:rsidRPr="00092121">
        <w:rPr>
          <w:rFonts w:ascii="Palatino Linotype" w:eastAsia="Calibri" w:hAnsi="Palatino Linotype" w:cs="Tahoma"/>
          <w:bCs/>
          <w:i/>
          <w:iCs/>
          <w:lang w:eastAsia="en-US"/>
        </w:rPr>
        <w:t>declarando como sobreseído el recurso de revisión</w:t>
      </w:r>
      <w:r w:rsidRPr="004B3610">
        <w:rPr>
          <w:rFonts w:ascii="Palatino Linotype" w:eastAsia="Calibri" w:hAnsi="Palatino Linotype" w:cs="Tahoma"/>
          <w:bCs/>
          <w:iCs/>
          <w:lang w:eastAsia="en-US"/>
        </w:rPr>
        <w:t xml:space="preserve"> interp</w:t>
      </w:r>
      <w:r w:rsidR="00092121">
        <w:rPr>
          <w:rFonts w:ascii="Palatino Linotype" w:eastAsia="Calibri" w:hAnsi="Palatino Linotype" w:cs="Tahoma"/>
          <w:bCs/>
          <w:iCs/>
          <w:lang w:eastAsia="en-US"/>
        </w:rPr>
        <w:t xml:space="preserve">uesto por la hoy recurrente, en </w:t>
      </w:r>
      <w:r w:rsidRPr="004B3610">
        <w:rPr>
          <w:rFonts w:ascii="Palatino Linotype" w:eastAsia="Calibri" w:hAnsi="Palatino Linotype" w:cs="Tahoma"/>
          <w:bCs/>
          <w:iCs/>
          <w:lang w:eastAsia="en-US"/>
        </w:rPr>
        <w:t xml:space="preserve">términos del </w:t>
      </w:r>
      <w:r w:rsidR="00092121" w:rsidRPr="004B3610">
        <w:rPr>
          <w:rFonts w:ascii="Palatino Linotype" w:eastAsia="Calibri" w:hAnsi="Palatino Linotype" w:cs="Tahoma"/>
          <w:bCs/>
          <w:iCs/>
          <w:lang w:eastAsia="en-US"/>
        </w:rPr>
        <w:t>artículos</w:t>
      </w:r>
      <w:r w:rsidRPr="004B3610">
        <w:rPr>
          <w:rFonts w:ascii="Palatino Linotype" w:eastAsia="Calibri" w:hAnsi="Palatino Linotype" w:cs="Tahoma"/>
          <w:bCs/>
          <w:iCs/>
          <w:lang w:eastAsia="en-US"/>
        </w:rPr>
        <w:t xml:space="preserve"> 1</w:t>
      </w:r>
      <w:r w:rsidR="00092121">
        <w:rPr>
          <w:rFonts w:ascii="Palatino Linotype" w:eastAsia="Calibri" w:hAnsi="Palatino Linotype" w:cs="Tahoma"/>
          <w:bCs/>
          <w:iCs/>
          <w:lang w:eastAsia="en-US"/>
        </w:rPr>
        <w:t>86 fracción I y 192 fracción III</w:t>
      </w:r>
      <w:r w:rsidRPr="004B3610">
        <w:rPr>
          <w:rFonts w:ascii="Palatino Linotype" w:eastAsia="Calibri" w:hAnsi="Palatino Linotype" w:cs="Tahoma"/>
          <w:bCs/>
          <w:iCs/>
          <w:lang w:eastAsia="en-US"/>
        </w:rPr>
        <w:t xml:space="preserve"> de la Ley</w:t>
      </w:r>
      <w:r w:rsidR="00092121">
        <w:rPr>
          <w:rFonts w:ascii="Palatino Linotype" w:eastAsia="Calibri" w:hAnsi="Palatino Linotype" w:cs="Tahoma"/>
          <w:bCs/>
          <w:iCs/>
          <w:lang w:eastAsia="en-US"/>
        </w:rPr>
        <w:t xml:space="preserve"> de Transparencia y Acceso a la I</w:t>
      </w:r>
      <w:r w:rsidR="00092121" w:rsidRPr="004B3610">
        <w:rPr>
          <w:rFonts w:ascii="Palatino Linotype" w:eastAsia="Calibri" w:hAnsi="Palatino Linotype" w:cs="Tahoma"/>
          <w:bCs/>
          <w:iCs/>
          <w:lang w:eastAsia="en-US"/>
        </w:rPr>
        <w:t>nformación</w:t>
      </w:r>
      <w:r w:rsidRPr="004B3610">
        <w:rPr>
          <w:rFonts w:ascii="Palatino Linotype" w:eastAsia="Calibri" w:hAnsi="Palatino Linotype" w:cs="Tahoma"/>
          <w:bCs/>
          <w:iCs/>
          <w:lang w:eastAsia="en-US"/>
        </w:rPr>
        <w:t xml:space="preserve"> Pública del Estado de México y Municipios.</w:t>
      </w:r>
    </w:p>
    <w:p w:rsidR="00092121" w:rsidRDefault="00092121" w:rsidP="004B3610">
      <w:pPr>
        <w:spacing w:line="360" w:lineRule="auto"/>
        <w:ind w:left="567" w:right="567"/>
        <w:jc w:val="both"/>
        <w:rPr>
          <w:rFonts w:ascii="Palatino Linotype" w:eastAsia="Calibri" w:hAnsi="Palatino Linotype" w:cs="Tahoma"/>
          <w:bCs/>
          <w:iCs/>
          <w:lang w:eastAsia="en-US"/>
        </w:rPr>
      </w:pPr>
    </w:p>
    <w:p w:rsidR="004B3610" w:rsidRDefault="004B3610" w:rsidP="00092121">
      <w:pPr>
        <w:spacing w:line="360" w:lineRule="auto"/>
        <w:ind w:left="567" w:right="567"/>
        <w:jc w:val="both"/>
        <w:rPr>
          <w:rFonts w:ascii="Palatino Linotype" w:eastAsia="Calibri" w:hAnsi="Palatino Linotype" w:cs="Tahoma"/>
          <w:bCs/>
          <w:iCs/>
          <w:lang w:eastAsia="en-US"/>
        </w:rPr>
      </w:pPr>
      <w:r w:rsidRPr="004B3610">
        <w:rPr>
          <w:rFonts w:ascii="Palatino Linotype" w:eastAsia="Calibri" w:hAnsi="Palatino Linotype" w:cs="Tahoma"/>
          <w:bCs/>
          <w:iCs/>
          <w:lang w:eastAsia="en-US"/>
        </w:rPr>
        <w:t>Adjunto me permito remitir para pronta referencia los siguientes documentos:</w:t>
      </w:r>
    </w:p>
    <w:p w:rsidR="00092121" w:rsidRPr="004B3610" w:rsidRDefault="00092121" w:rsidP="00092121">
      <w:pPr>
        <w:spacing w:line="360" w:lineRule="auto"/>
        <w:ind w:left="567" w:right="567"/>
        <w:jc w:val="both"/>
        <w:rPr>
          <w:rFonts w:ascii="Palatino Linotype" w:eastAsia="Calibri" w:hAnsi="Palatino Linotype" w:cs="Tahoma"/>
          <w:bCs/>
          <w:iCs/>
          <w:lang w:eastAsia="en-US"/>
        </w:rPr>
      </w:pPr>
    </w:p>
    <w:p w:rsidR="004B3610" w:rsidRPr="004B3610" w:rsidRDefault="004B3610" w:rsidP="00092121">
      <w:pPr>
        <w:spacing w:line="360" w:lineRule="auto"/>
        <w:ind w:left="567" w:right="567"/>
        <w:jc w:val="both"/>
        <w:rPr>
          <w:rFonts w:ascii="Palatino Linotype" w:eastAsia="Calibri" w:hAnsi="Palatino Linotype" w:cs="Tahoma"/>
          <w:bCs/>
          <w:iCs/>
          <w:lang w:eastAsia="en-US"/>
        </w:rPr>
      </w:pPr>
      <w:r w:rsidRPr="004B3610">
        <w:rPr>
          <w:rFonts w:ascii="Palatino Linotype" w:eastAsia="Calibri" w:hAnsi="Palatino Linotype" w:cs="Tahoma"/>
          <w:bCs/>
          <w:iCs/>
          <w:lang w:eastAsia="en-US"/>
        </w:rPr>
        <w:t>a) Formato de recurso de revisión registrado con el número 04131/</w:t>
      </w:r>
      <w:r w:rsidR="00092121" w:rsidRPr="004B3610">
        <w:rPr>
          <w:rFonts w:ascii="Palatino Linotype" w:eastAsia="Calibri" w:hAnsi="Palatino Linotype" w:cs="Tahoma"/>
          <w:bCs/>
          <w:iCs/>
          <w:lang w:eastAsia="en-US"/>
        </w:rPr>
        <w:t>INFOEM</w:t>
      </w:r>
      <w:r w:rsidRPr="004B3610">
        <w:rPr>
          <w:rFonts w:ascii="Palatino Linotype" w:eastAsia="Calibri" w:hAnsi="Palatino Linotype" w:cs="Tahoma"/>
          <w:bCs/>
          <w:iCs/>
          <w:lang w:eastAsia="en-US"/>
        </w:rPr>
        <w:t>//IP/33/2018.</w:t>
      </w:r>
    </w:p>
    <w:p w:rsidR="004B3610" w:rsidRPr="004B3610" w:rsidRDefault="004B3610" w:rsidP="00092121">
      <w:pPr>
        <w:spacing w:line="360" w:lineRule="auto"/>
        <w:ind w:left="567" w:right="567"/>
        <w:jc w:val="both"/>
        <w:rPr>
          <w:rFonts w:ascii="Palatino Linotype" w:eastAsia="Calibri" w:hAnsi="Palatino Linotype" w:cs="Tahoma"/>
          <w:bCs/>
          <w:iCs/>
          <w:lang w:eastAsia="en-US"/>
        </w:rPr>
      </w:pPr>
      <w:r w:rsidRPr="004B3610">
        <w:rPr>
          <w:rFonts w:ascii="Palatino Linotype" w:eastAsia="Calibri" w:hAnsi="Palatino Linotype" w:cs="Tahoma"/>
          <w:bCs/>
          <w:iCs/>
          <w:lang w:eastAsia="en-US"/>
        </w:rPr>
        <w:t>b) Solicitud de información número 00567/ISSEMYM/IPl201 B.</w:t>
      </w:r>
    </w:p>
    <w:p w:rsidR="004B3610" w:rsidRPr="004B3610" w:rsidRDefault="004B3610" w:rsidP="00092121">
      <w:pPr>
        <w:spacing w:line="360" w:lineRule="auto"/>
        <w:ind w:left="567" w:right="567"/>
        <w:jc w:val="both"/>
        <w:rPr>
          <w:rFonts w:ascii="Palatino Linotype" w:eastAsia="Calibri" w:hAnsi="Palatino Linotype" w:cs="Tahoma"/>
          <w:bCs/>
          <w:iCs/>
          <w:lang w:eastAsia="en-US"/>
        </w:rPr>
      </w:pPr>
      <w:r w:rsidRPr="004B3610">
        <w:rPr>
          <w:rFonts w:ascii="Palatino Linotype" w:eastAsia="Calibri" w:hAnsi="Palatino Linotype" w:cs="Tahoma"/>
          <w:bCs/>
          <w:iCs/>
          <w:lang w:eastAsia="en-US"/>
        </w:rPr>
        <w:t>c) Oficio de respuesta número 203F 80000-UT-1 128/2018.</w:t>
      </w:r>
    </w:p>
    <w:p w:rsidR="00B3568F" w:rsidRDefault="004B3610" w:rsidP="00092121">
      <w:pPr>
        <w:spacing w:line="360" w:lineRule="auto"/>
        <w:ind w:left="567" w:right="567"/>
        <w:jc w:val="both"/>
        <w:rPr>
          <w:rFonts w:ascii="Palatino Linotype" w:eastAsia="Calibri" w:hAnsi="Palatino Linotype" w:cs="Tahoma"/>
          <w:bCs/>
          <w:iCs/>
          <w:lang w:eastAsia="en-US"/>
        </w:rPr>
      </w:pPr>
      <w:r w:rsidRPr="004B3610">
        <w:rPr>
          <w:rFonts w:ascii="Palatino Linotype" w:eastAsia="Calibri" w:hAnsi="Palatino Linotype" w:cs="Tahoma"/>
          <w:bCs/>
          <w:iCs/>
          <w:lang w:eastAsia="en-US"/>
        </w:rPr>
        <w:lastRenderedPageBreak/>
        <w:t xml:space="preserve">d) Anexo en </w:t>
      </w:r>
      <w:r w:rsidR="00092121" w:rsidRPr="004B3610">
        <w:rPr>
          <w:rFonts w:ascii="Palatino Linotype" w:eastAsia="Calibri" w:hAnsi="Palatino Linotype" w:cs="Tahoma"/>
          <w:bCs/>
          <w:iCs/>
          <w:lang w:eastAsia="en-US"/>
        </w:rPr>
        <w:t xml:space="preserve">formatos PDF “Títulos de los integrantes </w:t>
      </w:r>
      <w:r w:rsidR="00092121">
        <w:rPr>
          <w:rFonts w:ascii="Palatino Linotype" w:eastAsia="Calibri" w:hAnsi="Palatino Linotype" w:cs="Tahoma"/>
          <w:bCs/>
          <w:iCs/>
          <w:lang w:eastAsia="en-US"/>
        </w:rPr>
        <w:t xml:space="preserve">de la Comisión Auxiliar Mixta”, </w:t>
      </w:r>
      <w:r w:rsidR="00092121" w:rsidRPr="004B3610">
        <w:rPr>
          <w:rFonts w:ascii="Palatino Linotype" w:eastAsia="Calibri" w:hAnsi="Palatino Linotype" w:cs="Tahoma"/>
          <w:bCs/>
          <w:iCs/>
          <w:lang w:eastAsia="en-US"/>
        </w:rPr>
        <w:t>adscritos</w:t>
      </w:r>
      <w:r w:rsidRPr="004B3610">
        <w:rPr>
          <w:rFonts w:ascii="Palatino Linotype" w:eastAsia="Calibri" w:hAnsi="Palatino Linotype" w:cs="Tahoma"/>
          <w:bCs/>
          <w:iCs/>
          <w:lang w:eastAsia="en-US"/>
        </w:rPr>
        <w:t xml:space="preserve"> al </w:t>
      </w:r>
      <w:r w:rsidR="00092121">
        <w:rPr>
          <w:rFonts w:ascii="Palatino Linotype" w:eastAsia="Calibri" w:hAnsi="Palatino Linotype" w:cs="Tahoma"/>
          <w:bCs/>
          <w:iCs/>
          <w:lang w:eastAsia="en-US"/>
        </w:rPr>
        <w:t>I</w:t>
      </w:r>
      <w:r w:rsidR="00092121" w:rsidRPr="004B3610">
        <w:rPr>
          <w:rFonts w:ascii="Palatino Linotype" w:eastAsia="Calibri" w:hAnsi="Palatino Linotype" w:cs="Tahoma"/>
          <w:bCs/>
          <w:iCs/>
          <w:lang w:eastAsia="en-US"/>
        </w:rPr>
        <w:t>nstituto</w:t>
      </w:r>
      <w:r w:rsidRPr="004B3610">
        <w:rPr>
          <w:rFonts w:ascii="Palatino Linotype" w:eastAsia="Calibri" w:hAnsi="Palatino Linotype" w:cs="Tahoma"/>
          <w:bCs/>
          <w:iCs/>
          <w:lang w:eastAsia="en-US"/>
        </w:rPr>
        <w:t xml:space="preserve"> de Seguridad Social del Estado de México y Municipios.</w:t>
      </w:r>
      <w:r w:rsidRPr="004B3610">
        <w:rPr>
          <w:rFonts w:ascii="Palatino Linotype" w:eastAsia="Calibri" w:hAnsi="Palatino Linotype" w:cs="Tahoma"/>
          <w:bCs/>
          <w:iCs/>
          <w:lang w:eastAsia="en-US"/>
        </w:rPr>
        <w:cr/>
      </w:r>
      <w:r w:rsidR="00092121">
        <w:rPr>
          <w:rFonts w:ascii="Palatino Linotype" w:eastAsia="Calibri" w:hAnsi="Palatino Linotype" w:cs="Tahoma"/>
          <w:bCs/>
          <w:iCs/>
          <w:lang w:eastAsia="en-US"/>
        </w:rPr>
        <w:t>[…]</w:t>
      </w:r>
    </w:p>
    <w:p w:rsidR="00092121" w:rsidRPr="00092121" w:rsidRDefault="00092121" w:rsidP="00092121">
      <w:pPr>
        <w:spacing w:line="360" w:lineRule="auto"/>
        <w:ind w:left="567" w:right="567"/>
        <w:jc w:val="both"/>
        <w:rPr>
          <w:rFonts w:ascii="Palatino Linotype" w:eastAsia="Calibri" w:hAnsi="Palatino Linotype" w:cs="Tahoma"/>
          <w:bCs/>
          <w:iCs/>
          <w:lang w:eastAsia="en-US"/>
        </w:rPr>
      </w:pPr>
    </w:p>
    <w:p w:rsidR="005F7A43" w:rsidRPr="008B0418" w:rsidRDefault="00A00E99" w:rsidP="00D342AC">
      <w:pPr>
        <w:tabs>
          <w:tab w:val="right" w:pos="8838"/>
        </w:tabs>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val="es-ES" w:eastAsia="en-US"/>
        </w:rPr>
        <w:t>Cabe señalar que</w:t>
      </w:r>
      <w:r w:rsidR="005F7A43">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el S</w:t>
      </w:r>
      <w:r w:rsidR="00092121">
        <w:rPr>
          <w:rFonts w:ascii="Palatino Linotype" w:eastAsia="Calibri" w:hAnsi="Palatino Linotype" w:cs="Tahoma"/>
          <w:bCs/>
          <w:sz w:val="22"/>
          <w:szCs w:val="22"/>
          <w:lang w:val="es-ES" w:eastAsia="en-US"/>
        </w:rPr>
        <w:t xml:space="preserve">ujeto Obligado adjuntó el anexo identificado con el </w:t>
      </w:r>
      <w:r>
        <w:rPr>
          <w:rFonts w:ascii="Palatino Linotype" w:eastAsia="Calibri" w:hAnsi="Palatino Linotype" w:cs="Tahoma"/>
          <w:bCs/>
          <w:sz w:val="22"/>
          <w:szCs w:val="22"/>
          <w:lang w:val="es-ES" w:eastAsia="en-US"/>
        </w:rPr>
        <w:t xml:space="preserve">número </w:t>
      </w:r>
      <w:r w:rsidR="00092121">
        <w:rPr>
          <w:rFonts w:ascii="Palatino Linotype" w:eastAsia="Calibri" w:hAnsi="Palatino Linotype" w:cs="Tahoma"/>
          <w:b/>
          <w:bCs/>
          <w:sz w:val="22"/>
          <w:szCs w:val="22"/>
          <w:lang w:val="es-ES" w:eastAsia="en-US"/>
        </w:rPr>
        <w:t>567.IP.pdf</w:t>
      </w:r>
      <w:r>
        <w:rPr>
          <w:rFonts w:ascii="Palatino Linotype" w:eastAsia="Calibri" w:hAnsi="Palatino Linotype" w:cs="Tahoma"/>
          <w:bCs/>
          <w:sz w:val="22"/>
          <w:szCs w:val="22"/>
          <w:lang w:val="es-ES" w:eastAsia="en-US"/>
        </w:rPr>
        <w:t xml:space="preserve">, </w:t>
      </w:r>
      <w:r w:rsidR="00092121">
        <w:rPr>
          <w:rFonts w:ascii="Palatino Linotype" w:eastAsia="Calibri" w:hAnsi="Palatino Linotype" w:cs="Tahoma"/>
          <w:bCs/>
          <w:sz w:val="22"/>
          <w:szCs w:val="22"/>
          <w:lang w:val="es-ES" w:eastAsia="en-US"/>
        </w:rPr>
        <w:t xml:space="preserve">que contiene </w:t>
      </w:r>
      <w:r w:rsidR="005F7A43">
        <w:rPr>
          <w:rFonts w:ascii="Palatino Linotype" w:eastAsia="Calibri" w:hAnsi="Palatino Linotype" w:cs="Tahoma"/>
          <w:bCs/>
          <w:sz w:val="22"/>
          <w:szCs w:val="22"/>
          <w:lang w:val="es-ES" w:eastAsia="en-US"/>
        </w:rPr>
        <w:t xml:space="preserve">los títulos de los integrantes de la Comisión Auxiliar Mixta, adscritos al </w:t>
      </w:r>
      <w:r w:rsidR="005F7A43" w:rsidRPr="009D1E41">
        <w:rPr>
          <w:rFonts w:ascii="Palatino Linotype" w:eastAsia="Calibri" w:hAnsi="Palatino Linotype" w:cs="Tahoma"/>
          <w:sz w:val="22"/>
          <w:szCs w:val="22"/>
          <w:lang w:eastAsia="en-US"/>
        </w:rPr>
        <w:t>Instituto de Seguridad Social del Estado de México y Municipios</w:t>
      </w:r>
      <w:r w:rsidR="005F7A43">
        <w:rPr>
          <w:rFonts w:ascii="Palatino Linotype" w:eastAsia="Calibri" w:hAnsi="Palatino Linotype" w:cs="Tahoma"/>
          <w:sz w:val="22"/>
          <w:szCs w:val="22"/>
          <w:lang w:eastAsia="en-US"/>
        </w:rPr>
        <w:t>, que a continuación se enlistan:</w:t>
      </w:r>
    </w:p>
    <w:p w:rsidR="005F7A43" w:rsidRDefault="005F7A43">
      <w:pPr>
        <w:spacing w:line="360" w:lineRule="auto"/>
        <w:jc w:val="both"/>
        <w:rPr>
          <w:rFonts w:ascii="Palatino Linotype" w:eastAsia="Calibri" w:hAnsi="Palatino Linotype" w:cs="Tahoma"/>
          <w:bCs/>
          <w:sz w:val="22"/>
          <w:szCs w:val="22"/>
          <w:lang w:val="es-ES" w:eastAsia="en-US"/>
        </w:rPr>
      </w:pPr>
    </w:p>
    <w:p w:rsidR="005F7A43" w:rsidRPr="005F7A43" w:rsidRDefault="005F7A43" w:rsidP="00294F85">
      <w:pPr>
        <w:pStyle w:val="Prrafodelista"/>
        <w:numPr>
          <w:ilvl w:val="0"/>
          <w:numId w:val="6"/>
        </w:numPr>
        <w:spacing w:line="360" w:lineRule="auto"/>
        <w:ind w:right="567"/>
        <w:jc w:val="both"/>
        <w:rPr>
          <w:rFonts w:ascii="Palatino Linotype" w:eastAsia="Calibri" w:hAnsi="Palatino Linotype" w:cs="Tahoma"/>
          <w:bCs/>
          <w:sz w:val="20"/>
          <w:lang w:eastAsia="en-US"/>
        </w:rPr>
      </w:pPr>
      <w:r w:rsidRPr="005F7A43">
        <w:rPr>
          <w:rFonts w:ascii="Palatino Linotype" w:eastAsia="Calibri" w:hAnsi="Palatino Linotype" w:cs="Tahoma"/>
          <w:bCs/>
          <w:sz w:val="20"/>
          <w:lang w:eastAsia="en-US"/>
        </w:rPr>
        <w:t xml:space="preserve">Presidente, el Director General del Instituto: C. </w:t>
      </w:r>
      <w:r w:rsidRPr="005F7A43">
        <w:rPr>
          <w:rFonts w:ascii="Palatino Linotype" w:eastAsia="Calibri" w:hAnsi="Palatino Linotype" w:cs="Tahoma"/>
          <w:bCs/>
          <w:sz w:val="20"/>
          <w:u w:val="single"/>
          <w:lang w:eastAsia="en-US"/>
        </w:rPr>
        <w:t>Alberto L. Peredo Jiménez</w:t>
      </w:r>
      <w:r w:rsidRPr="005F7A43">
        <w:rPr>
          <w:rFonts w:ascii="Palatino Linotype" w:eastAsia="Calibri" w:hAnsi="Palatino Linotype" w:cs="Tahoma"/>
          <w:bCs/>
          <w:sz w:val="20"/>
          <w:lang w:eastAsia="en-US"/>
        </w:rPr>
        <w:t>.</w:t>
      </w:r>
    </w:p>
    <w:p w:rsidR="005F7A43" w:rsidRDefault="005F7A43" w:rsidP="00294F85">
      <w:pPr>
        <w:pStyle w:val="Prrafodelista"/>
        <w:numPr>
          <w:ilvl w:val="0"/>
          <w:numId w:val="6"/>
        </w:numPr>
        <w:spacing w:line="360" w:lineRule="auto"/>
        <w:ind w:right="567"/>
        <w:jc w:val="both"/>
        <w:rPr>
          <w:rFonts w:ascii="Palatino Linotype" w:eastAsia="Calibri" w:hAnsi="Palatino Linotype" w:cs="Tahoma"/>
          <w:bCs/>
          <w:sz w:val="20"/>
          <w:lang w:eastAsia="en-US"/>
        </w:rPr>
      </w:pPr>
      <w:r w:rsidRPr="005F7A43">
        <w:rPr>
          <w:rFonts w:ascii="Palatino Linotype" w:eastAsia="Calibri" w:hAnsi="Palatino Linotype" w:cs="Tahoma"/>
          <w:bCs/>
          <w:sz w:val="20"/>
          <w:lang w:eastAsia="en-US"/>
        </w:rPr>
        <w:t xml:space="preserve">Titular de los servicios de salud del Instituto: </w:t>
      </w:r>
      <w:r w:rsidRPr="005F7A43">
        <w:rPr>
          <w:rFonts w:ascii="Palatino Linotype" w:eastAsia="Calibri" w:hAnsi="Palatino Linotype" w:cs="Tahoma"/>
          <w:bCs/>
          <w:sz w:val="20"/>
          <w:u w:val="single"/>
          <w:lang w:eastAsia="en-US"/>
        </w:rPr>
        <w:t>Rafael Manuel Navarro Meneses</w:t>
      </w:r>
      <w:r>
        <w:rPr>
          <w:rFonts w:ascii="Palatino Linotype" w:eastAsia="Calibri" w:hAnsi="Palatino Linotype" w:cs="Tahoma"/>
          <w:bCs/>
          <w:sz w:val="20"/>
          <w:lang w:eastAsia="en-US"/>
        </w:rPr>
        <w:t>.</w:t>
      </w:r>
    </w:p>
    <w:p w:rsidR="005F7A43" w:rsidRPr="005F7A43" w:rsidRDefault="005F7A43" w:rsidP="00294F85">
      <w:pPr>
        <w:pStyle w:val="Prrafodelista"/>
        <w:numPr>
          <w:ilvl w:val="0"/>
          <w:numId w:val="6"/>
        </w:numPr>
        <w:spacing w:line="360" w:lineRule="auto"/>
        <w:ind w:right="567"/>
        <w:jc w:val="both"/>
        <w:rPr>
          <w:rFonts w:ascii="Palatino Linotype" w:eastAsia="Calibri" w:hAnsi="Palatino Linotype" w:cs="Tahoma"/>
          <w:bCs/>
          <w:sz w:val="20"/>
          <w:lang w:eastAsia="en-US"/>
        </w:rPr>
      </w:pPr>
      <w:r w:rsidRPr="005F7A43">
        <w:rPr>
          <w:rFonts w:ascii="Palatino Linotype" w:eastAsia="Calibri" w:hAnsi="Palatino Linotype" w:cs="Tahoma"/>
          <w:bCs/>
          <w:sz w:val="20"/>
          <w:lang w:eastAsia="en-US"/>
        </w:rPr>
        <w:t xml:space="preserve">Secretario Técnico: </w:t>
      </w:r>
      <w:r w:rsidRPr="005F7A43">
        <w:rPr>
          <w:rFonts w:ascii="Palatino Linotype" w:eastAsia="Calibri" w:hAnsi="Palatino Linotype" w:cs="Tahoma"/>
          <w:bCs/>
          <w:sz w:val="20"/>
          <w:u w:val="single"/>
          <w:lang w:eastAsia="en-US"/>
        </w:rPr>
        <w:t>Alberto Morales Hernández</w:t>
      </w:r>
      <w:r w:rsidRPr="005F7A43">
        <w:rPr>
          <w:rFonts w:ascii="Palatino Linotype" w:eastAsia="Calibri" w:hAnsi="Palatino Linotype" w:cs="Tahoma"/>
          <w:bCs/>
          <w:sz w:val="20"/>
          <w:lang w:eastAsia="en-US"/>
        </w:rPr>
        <w:t>.</w:t>
      </w:r>
    </w:p>
    <w:p w:rsidR="005F7A43" w:rsidRPr="005F7A43" w:rsidRDefault="005F7A43" w:rsidP="00294F85">
      <w:pPr>
        <w:pStyle w:val="Prrafodelista"/>
        <w:numPr>
          <w:ilvl w:val="0"/>
          <w:numId w:val="6"/>
        </w:numPr>
        <w:spacing w:line="360" w:lineRule="auto"/>
        <w:ind w:right="567"/>
        <w:jc w:val="both"/>
        <w:rPr>
          <w:rFonts w:ascii="Palatino Linotype" w:eastAsia="Calibri" w:hAnsi="Palatino Linotype" w:cs="Tahoma"/>
          <w:bCs/>
          <w:szCs w:val="22"/>
          <w:lang w:val="es-ES" w:eastAsia="en-US"/>
        </w:rPr>
      </w:pPr>
      <w:r w:rsidRPr="005F7A43">
        <w:rPr>
          <w:rFonts w:ascii="Palatino Linotype" w:eastAsia="Calibri" w:hAnsi="Palatino Linotype" w:cs="Tahoma"/>
          <w:bCs/>
          <w:sz w:val="20"/>
          <w:lang w:eastAsia="en-US"/>
        </w:rPr>
        <w:t xml:space="preserve">Representante de la Unidad Jurídica y Consultiva: </w:t>
      </w:r>
      <w:r w:rsidRPr="005F7A43">
        <w:rPr>
          <w:rFonts w:ascii="Palatino Linotype" w:eastAsia="Calibri" w:hAnsi="Palatino Linotype" w:cs="Tahoma"/>
          <w:bCs/>
          <w:sz w:val="20"/>
          <w:u w:val="single"/>
          <w:lang w:eastAsia="en-US"/>
        </w:rPr>
        <w:t>Ernesto Ampudia Mello</w:t>
      </w:r>
      <w:r>
        <w:rPr>
          <w:rFonts w:ascii="Palatino Linotype" w:eastAsia="Calibri" w:hAnsi="Palatino Linotype" w:cs="Tahoma"/>
          <w:bCs/>
          <w:sz w:val="20"/>
          <w:lang w:eastAsia="en-US"/>
        </w:rPr>
        <w:t>.</w:t>
      </w:r>
    </w:p>
    <w:p w:rsidR="00CD64FF" w:rsidRPr="00054E79" w:rsidRDefault="00CD64FF" w:rsidP="00D9652C">
      <w:pPr>
        <w:spacing w:line="360" w:lineRule="auto"/>
        <w:jc w:val="both"/>
        <w:rPr>
          <w:rFonts w:ascii="Palatino Linotype" w:eastAsia="Calibri" w:hAnsi="Palatino Linotype" w:cs="Tahoma"/>
          <w:bCs/>
          <w:sz w:val="22"/>
          <w:szCs w:val="22"/>
          <w:lang w:val="es-ES" w:eastAsia="en-US"/>
        </w:rPr>
      </w:pPr>
    </w:p>
    <w:p w:rsidR="00C36BF2" w:rsidRPr="00054E79" w:rsidRDefault="00B20315" w:rsidP="00D9652C">
      <w:pPr>
        <w:spacing w:line="360" w:lineRule="auto"/>
        <w:jc w:val="both"/>
        <w:rPr>
          <w:rFonts w:ascii="Palatino Linotype" w:eastAsia="Calibri" w:hAnsi="Palatino Linotype" w:cs="Tahoma"/>
          <w:bCs/>
          <w:sz w:val="22"/>
          <w:szCs w:val="22"/>
          <w:lang w:val="es-ES" w:eastAsia="en-US"/>
        </w:rPr>
      </w:pPr>
      <w:r w:rsidRPr="00D9081D">
        <w:rPr>
          <w:rFonts w:ascii="Palatino Linotype" w:eastAsia="Calibri" w:hAnsi="Palatino Linotype" w:cs="Tahoma"/>
          <w:b/>
          <w:bCs/>
          <w:sz w:val="22"/>
          <w:szCs w:val="22"/>
          <w:lang w:val="es-ES" w:eastAsia="en-US"/>
        </w:rPr>
        <w:t>d</w:t>
      </w:r>
      <w:r w:rsidR="00285B21" w:rsidRPr="00D9081D">
        <w:rPr>
          <w:rFonts w:ascii="Palatino Linotype" w:eastAsia="Calibri" w:hAnsi="Palatino Linotype" w:cs="Tahoma"/>
          <w:b/>
          <w:bCs/>
          <w:sz w:val="22"/>
          <w:szCs w:val="22"/>
          <w:lang w:val="es-ES" w:eastAsia="en-US"/>
        </w:rPr>
        <w:t xml:space="preserve">) Ampliación del plazo para resolver: </w:t>
      </w:r>
      <w:r w:rsidR="00285B21" w:rsidRPr="00D9081D">
        <w:rPr>
          <w:rFonts w:ascii="Palatino Linotype" w:eastAsia="Calibri" w:hAnsi="Palatino Linotype" w:cs="Tahoma"/>
          <w:bCs/>
          <w:sz w:val="22"/>
          <w:szCs w:val="22"/>
          <w:lang w:val="es-ES" w:eastAsia="en-US"/>
        </w:rPr>
        <w:t xml:space="preserve">Con fecha </w:t>
      </w:r>
      <w:r w:rsidR="0016573B">
        <w:rPr>
          <w:rFonts w:ascii="Palatino Linotype" w:eastAsia="Calibri" w:hAnsi="Palatino Linotype" w:cs="Tahoma"/>
          <w:bCs/>
          <w:sz w:val="22"/>
          <w:szCs w:val="22"/>
          <w:lang w:val="es-ES" w:eastAsia="en-US"/>
        </w:rPr>
        <w:t xml:space="preserve">diecinueve </w:t>
      </w:r>
      <w:r w:rsidR="00DC766B" w:rsidRPr="00D9081D">
        <w:rPr>
          <w:rFonts w:ascii="Palatino Linotype" w:eastAsia="Calibri" w:hAnsi="Palatino Linotype" w:cs="Tahoma"/>
          <w:bCs/>
          <w:sz w:val="22"/>
          <w:szCs w:val="22"/>
          <w:lang w:val="es-ES" w:eastAsia="en-US"/>
        </w:rPr>
        <w:t xml:space="preserve">de </w:t>
      </w:r>
      <w:r w:rsidR="00B9020C">
        <w:rPr>
          <w:rFonts w:ascii="Palatino Linotype" w:eastAsia="Calibri" w:hAnsi="Palatino Linotype" w:cs="Tahoma"/>
          <w:bCs/>
          <w:sz w:val="22"/>
          <w:szCs w:val="22"/>
          <w:lang w:val="es-ES" w:eastAsia="en-US"/>
        </w:rPr>
        <w:t>dic</w:t>
      </w:r>
      <w:r w:rsidR="00B9020C" w:rsidRPr="00D9081D">
        <w:rPr>
          <w:rFonts w:ascii="Palatino Linotype" w:eastAsia="Calibri" w:hAnsi="Palatino Linotype" w:cs="Tahoma"/>
          <w:bCs/>
          <w:sz w:val="22"/>
          <w:szCs w:val="22"/>
          <w:lang w:val="es-ES" w:eastAsia="en-US"/>
        </w:rPr>
        <w:t xml:space="preserve">iembre </w:t>
      </w:r>
      <w:r w:rsidR="00285B21" w:rsidRPr="00D9081D">
        <w:rPr>
          <w:rFonts w:ascii="Palatino Linotype" w:eastAsia="Calibri" w:hAnsi="Palatino Linotype" w:cs="Tahoma"/>
          <w:bCs/>
          <w:sz w:val="22"/>
          <w:szCs w:val="22"/>
          <w:lang w:val="es-ES" w:eastAsia="en-US"/>
        </w:rPr>
        <w:t xml:space="preserve">de dos mil dieciocho, el Comisionado Ponente, con fundamento en lo dispuesto por el artículo 181, párrafo tercero, de la Ley de Transparencia y Acceso a la Información Pública del Estado de México y Municipios, </w:t>
      </w:r>
      <w:r w:rsidR="00285B21" w:rsidRPr="00D9081D">
        <w:rPr>
          <w:rFonts w:ascii="Palatino Linotype" w:eastAsia="Calibri" w:hAnsi="Palatino Linotype" w:cs="Tahoma"/>
          <w:b/>
          <w:bCs/>
          <w:sz w:val="22"/>
          <w:szCs w:val="22"/>
          <w:lang w:val="es-ES" w:eastAsia="en-US"/>
        </w:rPr>
        <w:t>acordó ampliar</w:t>
      </w:r>
      <w:r w:rsidR="00285B21" w:rsidRPr="00D9081D">
        <w:rPr>
          <w:rFonts w:ascii="Palatino Linotype" w:eastAsia="Calibri" w:hAnsi="Palatino Linotype" w:cs="Tahoma"/>
          <w:bCs/>
          <w:sz w:val="22"/>
          <w:szCs w:val="22"/>
          <w:lang w:val="es-ES" w:eastAsia="en-US"/>
        </w:rPr>
        <w:t xml:space="preserve"> por un periodo de quince días hábiles, el plazo para resolver el </w:t>
      </w:r>
      <w:r w:rsidR="003C7D44">
        <w:rPr>
          <w:rFonts w:ascii="Palatino Linotype" w:eastAsia="Calibri" w:hAnsi="Palatino Linotype" w:cs="Tahoma"/>
          <w:bCs/>
          <w:sz w:val="22"/>
          <w:szCs w:val="22"/>
          <w:lang w:val="es-ES" w:eastAsia="en-US"/>
        </w:rPr>
        <w:t>R</w:t>
      </w:r>
      <w:r w:rsidR="003C7D44" w:rsidRPr="00D9081D">
        <w:rPr>
          <w:rFonts w:ascii="Palatino Linotype" w:eastAsia="Calibri" w:hAnsi="Palatino Linotype" w:cs="Tahoma"/>
          <w:bCs/>
          <w:sz w:val="22"/>
          <w:szCs w:val="22"/>
          <w:lang w:val="es-ES" w:eastAsia="en-US"/>
        </w:rPr>
        <w:t xml:space="preserve">ecurso </w:t>
      </w:r>
      <w:r w:rsidR="00285B21" w:rsidRPr="00D9081D">
        <w:rPr>
          <w:rFonts w:ascii="Palatino Linotype" w:eastAsia="Calibri" w:hAnsi="Palatino Linotype" w:cs="Tahoma"/>
          <w:bCs/>
          <w:sz w:val="22"/>
          <w:szCs w:val="22"/>
          <w:lang w:val="es-ES" w:eastAsia="en-US"/>
        </w:rPr>
        <w:t xml:space="preserve">de </w:t>
      </w:r>
      <w:r w:rsidR="003C7D44">
        <w:rPr>
          <w:rFonts w:ascii="Palatino Linotype" w:eastAsia="Calibri" w:hAnsi="Palatino Linotype" w:cs="Tahoma"/>
          <w:bCs/>
          <w:sz w:val="22"/>
          <w:szCs w:val="22"/>
          <w:lang w:val="es-ES" w:eastAsia="en-US"/>
        </w:rPr>
        <w:t>R</w:t>
      </w:r>
      <w:r w:rsidR="003C7D44" w:rsidRPr="00D9081D">
        <w:rPr>
          <w:rFonts w:ascii="Palatino Linotype" w:eastAsia="Calibri" w:hAnsi="Palatino Linotype" w:cs="Tahoma"/>
          <w:bCs/>
          <w:sz w:val="22"/>
          <w:szCs w:val="22"/>
          <w:lang w:val="es-ES" w:eastAsia="en-US"/>
        </w:rPr>
        <w:t xml:space="preserve">evisión </w:t>
      </w:r>
      <w:r w:rsidR="00285B21" w:rsidRPr="00D9081D">
        <w:rPr>
          <w:rFonts w:ascii="Palatino Linotype" w:eastAsia="Calibri" w:hAnsi="Palatino Linotype" w:cs="Tahoma"/>
          <w:bCs/>
          <w:sz w:val="22"/>
          <w:szCs w:val="22"/>
          <w:lang w:val="es-ES" w:eastAsia="en-US"/>
        </w:rPr>
        <w:t xml:space="preserve">que nos ocupa; </w:t>
      </w:r>
      <w:r w:rsidR="00285B21" w:rsidRPr="00D9081D">
        <w:rPr>
          <w:rFonts w:ascii="Palatino Linotype" w:eastAsia="Calibri" w:hAnsi="Palatino Linotype" w:cs="Tahoma"/>
          <w:b/>
          <w:bCs/>
          <w:sz w:val="22"/>
          <w:szCs w:val="22"/>
          <w:lang w:val="es-ES" w:eastAsia="en-US"/>
        </w:rPr>
        <w:t xml:space="preserve">acto </w:t>
      </w:r>
      <w:r w:rsidR="005838B6" w:rsidRPr="00D9081D">
        <w:rPr>
          <w:rFonts w:ascii="Palatino Linotype" w:eastAsia="Calibri" w:hAnsi="Palatino Linotype" w:cs="Tahoma"/>
          <w:b/>
          <w:bCs/>
          <w:sz w:val="22"/>
          <w:szCs w:val="22"/>
          <w:lang w:val="es-ES" w:eastAsia="en-US"/>
        </w:rPr>
        <w:t>que fue notificado</w:t>
      </w:r>
      <w:r w:rsidR="005838B6" w:rsidRPr="00D9081D">
        <w:rPr>
          <w:rFonts w:ascii="Palatino Linotype" w:eastAsia="Calibri" w:hAnsi="Palatino Linotype" w:cs="Tahoma"/>
          <w:bCs/>
          <w:sz w:val="22"/>
          <w:szCs w:val="22"/>
          <w:lang w:val="es-ES" w:eastAsia="en-US"/>
        </w:rPr>
        <w:t xml:space="preserve"> a las partes</w:t>
      </w:r>
      <w:r w:rsidRPr="00D9081D">
        <w:rPr>
          <w:rFonts w:ascii="Palatino Linotype" w:eastAsia="Calibri" w:hAnsi="Palatino Linotype" w:cs="Tahoma"/>
          <w:bCs/>
          <w:sz w:val="22"/>
          <w:szCs w:val="22"/>
          <w:lang w:val="es-ES" w:eastAsia="en-US"/>
        </w:rPr>
        <w:t xml:space="preserve"> el mismo </w:t>
      </w:r>
      <w:r w:rsidR="00D46946">
        <w:rPr>
          <w:rFonts w:ascii="Palatino Linotype" w:eastAsia="Calibri" w:hAnsi="Palatino Linotype" w:cs="Tahoma"/>
          <w:bCs/>
          <w:sz w:val="22"/>
          <w:szCs w:val="22"/>
          <w:lang w:val="es-ES" w:eastAsia="en-US"/>
        </w:rPr>
        <w:t>día</w:t>
      </w:r>
      <w:r w:rsidRPr="00D9081D">
        <w:rPr>
          <w:rFonts w:ascii="Palatino Linotype" w:eastAsia="Calibri" w:hAnsi="Palatino Linotype" w:cs="Tahoma"/>
          <w:bCs/>
          <w:sz w:val="22"/>
          <w:szCs w:val="22"/>
          <w:lang w:val="es-ES" w:eastAsia="en-US"/>
        </w:rPr>
        <w:t>,</w:t>
      </w:r>
      <w:r w:rsidR="00285B21" w:rsidRPr="00D9081D">
        <w:rPr>
          <w:rFonts w:ascii="Palatino Linotype" w:eastAsia="Calibri" w:hAnsi="Palatino Linotype" w:cs="Tahoma"/>
          <w:bCs/>
          <w:sz w:val="22"/>
          <w:szCs w:val="22"/>
          <w:lang w:val="es-ES" w:eastAsia="en-US"/>
        </w:rPr>
        <w:t xml:space="preserve"> mediante el Sistema de Acc</w:t>
      </w:r>
      <w:r w:rsidRPr="00D9081D">
        <w:rPr>
          <w:rFonts w:ascii="Palatino Linotype" w:eastAsia="Calibri" w:hAnsi="Palatino Linotype" w:cs="Tahoma"/>
          <w:bCs/>
          <w:sz w:val="22"/>
          <w:szCs w:val="22"/>
          <w:lang w:val="es-ES" w:eastAsia="en-US"/>
        </w:rPr>
        <w:t>eso a la Información Mexiquense</w:t>
      </w:r>
      <w:r w:rsidR="00B9020C">
        <w:rPr>
          <w:rFonts w:ascii="Palatino Linotype" w:eastAsia="Calibri" w:hAnsi="Palatino Linotype" w:cs="Tahoma"/>
          <w:bCs/>
          <w:sz w:val="22"/>
          <w:szCs w:val="22"/>
          <w:lang w:val="es-ES" w:eastAsia="en-US"/>
        </w:rPr>
        <w:t xml:space="preserve"> (SAIMEX)</w:t>
      </w:r>
      <w:r w:rsidRPr="00D9081D">
        <w:rPr>
          <w:rFonts w:ascii="Palatino Linotype" w:eastAsia="Calibri" w:hAnsi="Palatino Linotype" w:cs="Tahoma"/>
          <w:bCs/>
          <w:sz w:val="22"/>
          <w:szCs w:val="22"/>
          <w:lang w:val="es-ES" w:eastAsia="en-US"/>
        </w:rPr>
        <w:t>.</w:t>
      </w:r>
    </w:p>
    <w:p w:rsidR="00C36BF2" w:rsidRDefault="00C36BF2" w:rsidP="00D9652C">
      <w:pPr>
        <w:spacing w:line="360" w:lineRule="auto"/>
        <w:jc w:val="both"/>
        <w:rPr>
          <w:rFonts w:ascii="Palatino Linotype" w:eastAsia="Calibri" w:hAnsi="Palatino Linotype" w:cs="Tahoma"/>
          <w:b/>
          <w:bCs/>
          <w:sz w:val="22"/>
          <w:szCs w:val="22"/>
          <w:lang w:val="es-ES" w:eastAsia="en-US"/>
        </w:rPr>
      </w:pPr>
    </w:p>
    <w:p w:rsidR="0045002A" w:rsidRPr="0045002A" w:rsidRDefault="0045002A"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 xml:space="preserve">e) Vista del Informe Justificado. </w:t>
      </w:r>
      <w:r>
        <w:rPr>
          <w:rFonts w:ascii="Palatino Linotype" w:eastAsia="Calibri" w:hAnsi="Palatino Linotype" w:cs="Tahoma"/>
          <w:bCs/>
          <w:sz w:val="22"/>
          <w:szCs w:val="22"/>
          <w:lang w:val="es-ES" w:eastAsia="en-US"/>
        </w:rPr>
        <w:t>Con fecha quince</w:t>
      </w:r>
      <w:r w:rsidRPr="006E3C12">
        <w:rPr>
          <w:rFonts w:ascii="Palatino Linotype" w:eastAsia="Calibri" w:hAnsi="Palatino Linotype" w:cs="Tahoma"/>
          <w:bCs/>
          <w:sz w:val="22"/>
          <w:szCs w:val="22"/>
          <w:lang w:val="es-ES" w:eastAsia="en-US"/>
        </w:rPr>
        <w:t xml:space="preserve"> de </w:t>
      </w:r>
      <w:r>
        <w:rPr>
          <w:rFonts w:ascii="Palatino Linotype" w:eastAsia="Calibri" w:hAnsi="Palatino Linotype" w:cs="Tahoma"/>
          <w:bCs/>
          <w:sz w:val="22"/>
          <w:szCs w:val="22"/>
          <w:lang w:val="es-ES" w:eastAsia="en-US"/>
        </w:rPr>
        <w:t>enero</w:t>
      </w:r>
      <w:r w:rsidRPr="006E3C12">
        <w:rPr>
          <w:rFonts w:ascii="Palatino Linotype" w:eastAsia="Calibri" w:hAnsi="Palatino Linotype" w:cs="Tahoma"/>
          <w:bCs/>
          <w:sz w:val="22"/>
          <w:szCs w:val="22"/>
          <w:lang w:val="es-ES" w:eastAsia="en-US"/>
        </w:rPr>
        <w:t xml:space="preserve"> de dos</w:t>
      </w:r>
      <w:r>
        <w:rPr>
          <w:rFonts w:ascii="Palatino Linotype" w:eastAsia="Calibri" w:hAnsi="Palatino Linotype" w:cs="Tahoma"/>
          <w:bCs/>
          <w:sz w:val="22"/>
          <w:szCs w:val="22"/>
          <w:lang w:val="es-ES" w:eastAsia="en-US"/>
        </w:rPr>
        <w:t xml:space="preserve"> mil diecinueve</w:t>
      </w:r>
      <w:r w:rsidRPr="006E3C12">
        <w:rPr>
          <w:rFonts w:ascii="Palatino Linotype" w:eastAsia="Calibri" w:hAnsi="Palatino Linotype" w:cs="Tahoma"/>
          <w:bCs/>
          <w:sz w:val="22"/>
          <w:szCs w:val="22"/>
          <w:lang w:val="es-ES" w:eastAsia="en-US"/>
        </w:rPr>
        <w:t>,</w:t>
      </w:r>
      <w:r>
        <w:rPr>
          <w:rFonts w:ascii="Palatino Linotype" w:eastAsia="Calibri" w:hAnsi="Palatino Linotype" w:cs="Tahoma"/>
          <w:bCs/>
          <w:sz w:val="22"/>
          <w:szCs w:val="22"/>
          <w:lang w:val="es-ES" w:eastAsia="en-US"/>
        </w:rPr>
        <w:t xml:space="preserve"> se dio vista a la Particular del Informe Justificado y su anexo proporcionado por el Sujeto Obligado.</w:t>
      </w:r>
    </w:p>
    <w:p w:rsidR="00D46946" w:rsidRDefault="00D46946" w:rsidP="003D0834">
      <w:pPr>
        <w:spacing w:line="360" w:lineRule="auto"/>
        <w:jc w:val="both"/>
        <w:rPr>
          <w:rFonts w:ascii="Palatino Linotype" w:eastAsia="Calibri" w:hAnsi="Palatino Linotype" w:cs="Tahoma"/>
          <w:b/>
          <w:bCs/>
          <w:sz w:val="22"/>
          <w:szCs w:val="22"/>
          <w:lang w:val="es-ES" w:eastAsia="en-US"/>
        </w:rPr>
      </w:pPr>
    </w:p>
    <w:p w:rsidR="003D0834" w:rsidRPr="00054E79" w:rsidRDefault="00B20315" w:rsidP="003D0834">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e</w:t>
      </w:r>
      <w:r w:rsidR="003D0834" w:rsidRPr="006E3C12">
        <w:rPr>
          <w:rFonts w:ascii="Palatino Linotype" w:eastAsia="Calibri" w:hAnsi="Palatino Linotype" w:cs="Tahoma"/>
          <w:b/>
          <w:bCs/>
          <w:sz w:val="22"/>
          <w:szCs w:val="22"/>
          <w:lang w:val="es-ES" w:eastAsia="en-US"/>
        </w:rPr>
        <w:t>) Cierre de instrucción:</w:t>
      </w:r>
      <w:r w:rsidR="003D0834" w:rsidRPr="006E3C12">
        <w:rPr>
          <w:rFonts w:ascii="Palatino Linotype" w:eastAsia="Calibri" w:hAnsi="Palatino Linotype" w:cs="Tahoma"/>
          <w:bCs/>
          <w:sz w:val="22"/>
          <w:szCs w:val="22"/>
          <w:lang w:val="es-ES" w:eastAsia="en-US"/>
        </w:rPr>
        <w:t xml:space="preserve"> Con fecha </w:t>
      </w:r>
      <w:r w:rsidR="0016573B">
        <w:rPr>
          <w:rFonts w:ascii="Palatino Linotype" w:eastAsia="Calibri" w:hAnsi="Palatino Linotype" w:cs="Tahoma"/>
          <w:bCs/>
          <w:sz w:val="22"/>
          <w:szCs w:val="22"/>
          <w:lang w:val="es-ES" w:eastAsia="en-US"/>
        </w:rPr>
        <w:t>quince</w:t>
      </w:r>
      <w:r w:rsidR="00B9020C" w:rsidRPr="006E3C12">
        <w:rPr>
          <w:rFonts w:ascii="Palatino Linotype" w:eastAsia="Calibri" w:hAnsi="Palatino Linotype" w:cs="Tahoma"/>
          <w:bCs/>
          <w:sz w:val="22"/>
          <w:szCs w:val="22"/>
          <w:lang w:val="es-ES" w:eastAsia="en-US"/>
        </w:rPr>
        <w:t xml:space="preserve"> </w:t>
      </w:r>
      <w:r w:rsidR="003D0834" w:rsidRPr="006E3C12">
        <w:rPr>
          <w:rFonts w:ascii="Palatino Linotype" w:eastAsia="Calibri" w:hAnsi="Palatino Linotype" w:cs="Tahoma"/>
          <w:bCs/>
          <w:sz w:val="22"/>
          <w:szCs w:val="22"/>
          <w:lang w:val="es-ES" w:eastAsia="en-US"/>
        </w:rPr>
        <w:t xml:space="preserve">de </w:t>
      </w:r>
      <w:r w:rsidR="0016573B">
        <w:rPr>
          <w:rFonts w:ascii="Palatino Linotype" w:eastAsia="Calibri" w:hAnsi="Palatino Linotype" w:cs="Tahoma"/>
          <w:bCs/>
          <w:sz w:val="22"/>
          <w:szCs w:val="22"/>
          <w:lang w:val="es-ES" w:eastAsia="en-US"/>
        </w:rPr>
        <w:t>enero</w:t>
      </w:r>
      <w:r w:rsidR="003D0834" w:rsidRPr="006E3C12">
        <w:rPr>
          <w:rFonts w:ascii="Palatino Linotype" w:eastAsia="Calibri" w:hAnsi="Palatino Linotype" w:cs="Tahoma"/>
          <w:bCs/>
          <w:sz w:val="22"/>
          <w:szCs w:val="22"/>
          <w:lang w:val="es-ES" w:eastAsia="en-US"/>
        </w:rPr>
        <w:t xml:space="preserve"> de dos</w:t>
      </w:r>
      <w:r w:rsidR="0016573B">
        <w:rPr>
          <w:rFonts w:ascii="Palatino Linotype" w:eastAsia="Calibri" w:hAnsi="Palatino Linotype" w:cs="Tahoma"/>
          <w:bCs/>
          <w:sz w:val="22"/>
          <w:szCs w:val="22"/>
          <w:lang w:val="es-ES" w:eastAsia="en-US"/>
        </w:rPr>
        <w:t xml:space="preserve"> mil diecinueve</w:t>
      </w:r>
      <w:r w:rsidR="003D0834" w:rsidRPr="006E3C12">
        <w:rPr>
          <w:rFonts w:ascii="Palatino Linotype" w:eastAsia="Calibri" w:hAnsi="Palatino Linotype" w:cs="Tahoma"/>
          <w:bCs/>
          <w:sz w:val="22"/>
          <w:szCs w:val="22"/>
          <w:lang w:val="es-ES" w:eastAsia="en-US"/>
        </w:rPr>
        <w:t xml:space="preserve">, al no existir diligencias pendientes por desahogar, </w:t>
      </w:r>
      <w:r w:rsidR="00DC766B">
        <w:rPr>
          <w:rFonts w:ascii="Palatino Linotype" w:eastAsia="Calibri" w:hAnsi="Palatino Linotype" w:cs="Tahoma"/>
          <w:bCs/>
          <w:sz w:val="22"/>
          <w:szCs w:val="22"/>
          <w:lang w:val="es-ES" w:eastAsia="en-US"/>
        </w:rPr>
        <w:t xml:space="preserve">el Comisionado Ponente </w:t>
      </w:r>
      <w:r w:rsidR="00DC766B" w:rsidRPr="00DC766B">
        <w:rPr>
          <w:rFonts w:ascii="Palatino Linotype" w:eastAsia="Calibri" w:hAnsi="Palatino Linotype" w:cs="Tahoma"/>
          <w:b/>
          <w:bCs/>
          <w:sz w:val="22"/>
          <w:szCs w:val="22"/>
          <w:lang w:val="es-ES" w:eastAsia="en-US"/>
        </w:rPr>
        <w:t>decretó el cierre</w:t>
      </w:r>
      <w:r w:rsidR="003D0834" w:rsidRPr="00DC766B">
        <w:rPr>
          <w:rFonts w:ascii="Palatino Linotype" w:eastAsia="Calibri" w:hAnsi="Palatino Linotype" w:cs="Tahoma"/>
          <w:b/>
          <w:bCs/>
          <w:sz w:val="22"/>
          <w:szCs w:val="22"/>
          <w:lang w:val="es-ES" w:eastAsia="en-US"/>
        </w:rPr>
        <w:t xml:space="preserve"> </w:t>
      </w:r>
      <w:r w:rsidR="00DC766B" w:rsidRPr="00DC766B">
        <w:rPr>
          <w:rFonts w:ascii="Palatino Linotype" w:eastAsia="Calibri" w:hAnsi="Palatino Linotype" w:cs="Tahoma"/>
          <w:b/>
          <w:bCs/>
          <w:sz w:val="22"/>
          <w:szCs w:val="22"/>
          <w:lang w:val="es-ES" w:eastAsia="en-US"/>
        </w:rPr>
        <w:t>de</w:t>
      </w:r>
      <w:r w:rsidR="003D0834" w:rsidRPr="00DC766B">
        <w:rPr>
          <w:rFonts w:ascii="Palatino Linotype" w:eastAsia="Calibri" w:hAnsi="Palatino Linotype" w:cs="Tahoma"/>
          <w:b/>
          <w:bCs/>
          <w:sz w:val="22"/>
          <w:szCs w:val="22"/>
          <w:lang w:val="es-ES" w:eastAsia="en-US"/>
        </w:rPr>
        <w:t xml:space="preserve"> </w:t>
      </w:r>
      <w:r w:rsidR="003D0834" w:rsidRPr="00DC766B">
        <w:rPr>
          <w:rFonts w:ascii="Palatino Linotype" w:eastAsia="Calibri" w:hAnsi="Palatino Linotype" w:cs="Tahoma"/>
          <w:b/>
          <w:bCs/>
          <w:sz w:val="22"/>
          <w:szCs w:val="22"/>
          <w:lang w:val="es-ES" w:eastAsia="en-US"/>
        </w:rPr>
        <w:lastRenderedPageBreak/>
        <w:t>instrucción</w:t>
      </w:r>
      <w:r w:rsidR="00207C12">
        <w:rPr>
          <w:rFonts w:ascii="Palatino Linotype" w:eastAsia="Calibri" w:hAnsi="Palatino Linotype" w:cs="Tahoma"/>
          <w:bCs/>
          <w:sz w:val="22"/>
          <w:szCs w:val="22"/>
          <w:lang w:val="es-ES" w:eastAsia="en-US"/>
        </w:rPr>
        <w:t xml:space="preserve"> y</w:t>
      </w:r>
      <w:r w:rsidR="003D0834" w:rsidRPr="006E3C12">
        <w:rPr>
          <w:rFonts w:ascii="Palatino Linotype" w:eastAsia="Calibri" w:hAnsi="Palatino Linotype" w:cs="Tahoma"/>
          <w:bCs/>
          <w:sz w:val="22"/>
          <w:szCs w:val="22"/>
          <w:lang w:val="es-ES" w:eastAsia="en-US"/>
        </w:rPr>
        <w:t xml:space="preserve"> </w:t>
      </w:r>
      <w:r w:rsidR="00207C12" w:rsidRPr="006E3C12">
        <w:rPr>
          <w:rFonts w:ascii="Palatino Linotype" w:eastAsia="Calibri" w:hAnsi="Palatino Linotype" w:cs="Tahoma"/>
          <w:bCs/>
          <w:sz w:val="22"/>
          <w:szCs w:val="22"/>
          <w:lang w:val="es-ES" w:eastAsia="en-US"/>
        </w:rPr>
        <w:t>pas</w:t>
      </w:r>
      <w:r w:rsidR="00207C12">
        <w:rPr>
          <w:rFonts w:ascii="Palatino Linotype" w:eastAsia="Calibri" w:hAnsi="Palatino Linotype" w:cs="Tahoma"/>
          <w:bCs/>
          <w:sz w:val="22"/>
          <w:szCs w:val="22"/>
          <w:lang w:val="es-ES" w:eastAsia="en-US"/>
        </w:rPr>
        <w:t>ó</w:t>
      </w:r>
      <w:r w:rsidR="00207C12" w:rsidRPr="006E3C12">
        <w:rPr>
          <w:rFonts w:ascii="Palatino Linotype" w:eastAsia="Calibri" w:hAnsi="Palatino Linotype" w:cs="Tahoma"/>
          <w:bCs/>
          <w:sz w:val="22"/>
          <w:szCs w:val="22"/>
          <w:lang w:val="es-ES" w:eastAsia="en-US"/>
        </w:rPr>
        <w:t xml:space="preserve"> </w:t>
      </w:r>
      <w:r w:rsidR="003D0834" w:rsidRPr="006E3C12">
        <w:rPr>
          <w:rFonts w:ascii="Palatino Linotype" w:eastAsia="Calibri" w:hAnsi="Palatino Linotype" w:cs="Tahoma"/>
          <w:bCs/>
          <w:sz w:val="22"/>
          <w:szCs w:val="22"/>
          <w:lang w:val="es-ES" w:eastAsia="en-US"/>
        </w:rPr>
        <w:t>el expediente a resolución, en términos de lo dispuesto en los artículos 185, fracciones VI y VIII</w:t>
      </w:r>
      <w:r w:rsidR="00FA5EF4">
        <w:rPr>
          <w:rFonts w:ascii="Palatino Linotype" w:eastAsia="Calibri" w:hAnsi="Palatino Linotype" w:cs="Tahoma"/>
          <w:bCs/>
          <w:sz w:val="22"/>
          <w:szCs w:val="22"/>
          <w:lang w:val="es-ES" w:eastAsia="en-US"/>
        </w:rPr>
        <w:t>,</w:t>
      </w:r>
      <w:r w:rsidR="003D0834" w:rsidRPr="006E3C12">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B20315">
        <w:rPr>
          <w:rFonts w:ascii="Palatino Linotype" w:eastAsia="Calibri" w:hAnsi="Palatino Linotype" w:cs="Tahoma"/>
          <w:b/>
          <w:bCs/>
          <w:sz w:val="22"/>
          <w:szCs w:val="22"/>
          <w:lang w:val="es-ES" w:eastAsia="en-US"/>
        </w:rPr>
        <w:t>acto que fue notificado</w:t>
      </w:r>
      <w:r w:rsidR="003D0834" w:rsidRPr="006E3C12">
        <w:rPr>
          <w:rFonts w:ascii="Palatino Linotype" w:eastAsia="Calibri" w:hAnsi="Palatino Linotype" w:cs="Tahoma"/>
          <w:bCs/>
          <w:sz w:val="22"/>
          <w:szCs w:val="22"/>
          <w:lang w:val="es-ES" w:eastAsia="en-US"/>
        </w:rPr>
        <w:t xml:space="preserve"> a las partes el </w:t>
      </w:r>
      <w:r w:rsidR="00DC766B">
        <w:rPr>
          <w:rFonts w:ascii="Palatino Linotype" w:eastAsia="Calibri" w:hAnsi="Palatino Linotype" w:cs="Tahoma"/>
          <w:bCs/>
          <w:sz w:val="22"/>
          <w:szCs w:val="22"/>
          <w:lang w:val="es-ES" w:eastAsia="en-US"/>
        </w:rPr>
        <w:t>mismo día de su emisión</w:t>
      </w:r>
      <w:r w:rsidR="003D0834" w:rsidRPr="006E3C12">
        <w:rPr>
          <w:rFonts w:ascii="Palatino Linotype" w:eastAsia="Calibri" w:hAnsi="Palatino Linotype" w:cs="Tahoma"/>
          <w:bCs/>
          <w:sz w:val="22"/>
          <w:szCs w:val="22"/>
          <w:lang w:val="es-ES" w:eastAsia="en-US"/>
        </w:rPr>
        <w:t>, a través del Sistema de Acceso a la Información Mexiquense</w:t>
      </w:r>
      <w:r w:rsidR="00FA5EF4">
        <w:rPr>
          <w:rFonts w:ascii="Palatino Linotype" w:eastAsia="Calibri" w:hAnsi="Palatino Linotype" w:cs="Tahoma"/>
          <w:bCs/>
          <w:sz w:val="22"/>
          <w:szCs w:val="22"/>
          <w:lang w:val="es-ES" w:eastAsia="en-US"/>
        </w:rPr>
        <w:t xml:space="preserve"> (SAIMEX)</w:t>
      </w:r>
      <w:r w:rsidR="003D0834" w:rsidRPr="006E3C12">
        <w:rPr>
          <w:rFonts w:ascii="Palatino Linotype" w:eastAsia="Calibri" w:hAnsi="Palatino Linotype" w:cs="Tahoma"/>
          <w:bCs/>
          <w:sz w:val="22"/>
          <w:szCs w:val="22"/>
          <w:lang w:val="es-ES" w:eastAsia="en-US"/>
        </w:rPr>
        <w:t>.</w:t>
      </w:r>
    </w:p>
    <w:p w:rsidR="003D0834" w:rsidRDefault="003D0834" w:rsidP="00D9652C">
      <w:pPr>
        <w:spacing w:line="360" w:lineRule="auto"/>
        <w:jc w:val="both"/>
        <w:rPr>
          <w:rFonts w:ascii="Palatino Linotype" w:eastAsia="Calibri" w:hAnsi="Palatino Linotype" w:cs="Tahoma"/>
          <w:b/>
          <w:bCs/>
          <w:sz w:val="22"/>
          <w:szCs w:val="22"/>
          <w:lang w:val="es-ES" w:eastAsia="en-US"/>
        </w:rPr>
      </w:pP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285B21" w:rsidRPr="00054E79">
        <w:rPr>
          <w:rFonts w:ascii="Palatino Linotype" w:eastAsia="Calibri" w:hAnsi="Palatino Linotype" w:cs="Tahoma"/>
          <w:bCs/>
          <w:sz w:val="22"/>
          <w:szCs w:val="22"/>
          <w:lang w:val="es-ES" w:eastAsia="en-US"/>
        </w:rPr>
        <w:t>recho proceda, de acuerdo con lo</w:t>
      </w:r>
      <w:r w:rsidRPr="00054E79">
        <w:rPr>
          <w:rFonts w:ascii="Palatino Linotype" w:eastAsia="Calibri" w:hAnsi="Palatino Linotype" w:cs="Tahoma"/>
          <w:bCs/>
          <w:sz w:val="22"/>
          <w:szCs w:val="22"/>
          <w:lang w:val="es-ES" w:eastAsia="en-US"/>
        </w:rPr>
        <w:t xml:space="preserve">s siguientes: </w:t>
      </w: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rsidR="00806E45" w:rsidRPr="00054E79" w:rsidRDefault="00285B21" w:rsidP="00854E77">
      <w:pPr>
        <w:spacing w:line="360" w:lineRule="auto"/>
        <w:jc w:val="center"/>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t>CONSIDERANDOS</w:t>
      </w:r>
    </w:p>
    <w:p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rsidR="00806E45" w:rsidRPr="00054E79" w:rsidRDefault="00285B21" w:rsidP="00D9652C">
      <w:pPr>
        <w:spacing w:line="360" w:lineRule="auto"/>
        <w:jc w:val="both"/>
        <w:rPr>
          <w:rFonts w:ascii="Palatino Linotype" w:eastAsia="Calibri" w:hAnsi="Palatino Linotype" w:cs="Tahoma"/>
          <w:b/>
          <w:bCs/>
          <w:sz w:val="22"/>
          <w:szCs w:val="22"/>
          <w:lang w:val="es-ES" w:eastAsia="en-US"/>
        </w:rPr>
      </w:pPr>
      <w:r w:rsidRPr="00054E79">
        <w:rPr>
          <w:rFonts w:ascii="Palatino Linotype" w:eastAsia="Calibri" w:hAnsi="Palatino Linotype" w:cs="Tahoma"/>
          <w:b/>
          <w:bCs/>
          <w:sz w:val="22"/>
          <w:szCs w:val="22"/>
          <w:lang w:val="es-ES" w:eastAsia="en-US"/>
        </w:rPr>
        <w:t>PRIMERO</w:t>
      </w:r>
      <w:r w:rsidR="00806E45" w:rsidRPr="00054E79">
        <w:rPr>
          <w:rFonts w:ascii="Palatino Linotype" w:eastAsia="Calibri" w:hAnsi="Palatino Linotype" w:cs="Tahoma"/>
          <w:b/>
          <w:bCs/>
          <w:sz w:val="22"/>
          <w:szCs w:val="22"/>
          <w:lang w:val="es-ES" w:eastAsia="en-US"/>
        </w:rPr>
        <w:t xml:space="preserve">. Competencia. </w:t>
      </w:r>
    </w:p>
    <w:p w:rsidR="00806E45" w:rsidRPr="00054E79" w:rsidRDefault="00806E45" w:rsidP="00D9652C">
      <w:pPr>
        <w:spacing w:line="360" w:lineRule="auto"/>
        <w:jc w:val="both"/>
        <w:rPr>
          <w:rFonts w:ascii="Palatino Linotype" w:eastAsia="Calibri" w:hAnsi="Palatino Linotype" w:cs="Tahoma"/>
          <w:b/>
          <w:bCs/>
          <w:sz w:val="22"/>
          <w:szCs w:val="22"/>
          <w:lang w:val="es-ES" w:eastAsia="en-US"/>
        </w:rPr>
      </w:pP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 w:eastAsia="en-US"/>
        </w:rPr>
        <w:t>, apartado A de la Constitución Política de los Estados Unidos Mexicanos; 5</w:t>
      </w:r>
      <w:r w:rsidR="00FA5EF4">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 w:eastAsia="en-US"/>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w:t>
      </w:r>
      <w:r w:rsidR="00DC766B">
        <w:rPr>
          <w:rFonts w:ascii="Palatino Linotype" w:eastAsia="Calibri" w:hAnsi="Palatino Linotype" w:cs="Tahoma"/>
          <w:bCs/>
          <w:sz w:val="22"/>
          <w:szCs w:val="22"/>
          <w:lang w:val="es-ES" w:eastAsia="en-US"/>
        </w:rPr>
        <w:t xml:space="preserve"> Estado de México y Municipios; 7</w:t>
      </w:r>
      <w:r w:rsidR="007A31C3">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 w:eastAsia="en-US"/>
        </w:rPr>
        <w:t>, 9</w:t>
      </w:r>
      <w:r w:rsidR="007A31C3">
        <w:rPr>
          <w:rFonts w:ascii="Palatino Linotype" w:eastAsia="Calibri" w:hAnsi="Palatino Linotype" w:cs="Tahoma"/>
          <w:bCs/>
          <w:sz w:val="22"/>
          <w:szCs w:val="22"/>
          <w:lang w:val="es-ES" w:eastAsia="en-US"/>
        </w:rPr>
        <w:t>°</w:t>
      </w:r>
      <w:r w:rsidRPr="00054E79">
        <w:rPr>
          <w:rFonts w:ascii="Palatino Linotype" w:eastAsia="Calibri" w:hAnsi="Palatino Linotype" w:cs="Tahoma"/>
          <w:bCs/>
          <w:sz w:val="22"/>
          <w:szCs w:val="22"/>
          <w:lang w:val="es-ES" w:eastAsia="en-US"/>
        </w:rPr>
        <w:t>, fracciones I y XXIV y 11 del Reglamento Interior del Instituto de Transparencia, Acceso a la Información Pública y Protección de Datos Personales del Estado de México y Municipios.</w:t>
      </w:r>
    </w:p>
    <w:p w:rsidR="00E14084" w:rsidRDefault="00E14084" w:rsidP="00D9652C">
      <w:pPr>
        <w:spacing w:line="360" w:lineRule="auto"/>
        <w:jc w:val="both"/>
        <w:rPr>
          <w:rFonts w:ascii="Palatino Linotype" w:eastAsia="Calibri" w:hAnsi="Palatino Linotype" w:cs="Tahoma"/>
          <w:bCs/>
          <w:sz w:val="22"/>
          <w:szCs w:val="22"/>
          <w:lang w:val="es-ES_tradnl" w:eastAsia="en-US"/>
        </w:rPr>
      </w:pPr>
    </w:p>
    <w:p w:rsidR="00E14084" w:rsidRDefault="00E14084" w:rsidP="00D9652C">
      <w:pPr>
        <w:spacing w:line="360" w:lineRule="auto"/>
        <w:jc w:val="both"/>
        <w:rPr>
          <w:rFonts w:ascii="Palatino Linotype" w:eastAsia="Calibri" w:hAnsi="Palatino Linotype" w:cs="Tahoma"/>
          <w:bCs/>
          <w:sz w:val="22"/>
          <w:szCs w:val="22"/>
          <w:lang w:val="es-ES_tradnl" w:eastAsia="en-US"/>
        </w:rPr>
      </w:pPr>
    </w:p>
    <w:p w:rsidR="007A31C3" w:rsidRPr="00054E79" w:rsidRDefault="007A31C3" w:rsidP="00D9652C">
      <w:pPr>
        <w:spacing w:line="360" w:lineRule="auto"/>
        <w:jc w:val="both"/>
        <w:rPr>
          <w:rFonts w:ascii="Palatino Linotype" w:eastAsia="Calibri" w:hAnsi="Palatino Linotype" w:cs="Tahoma"/>
          <w:bCs/>
          <w:sz w:val="22"/>
          <w:szCs w:val="22"/>
          <w:lang w:val="es-ES_tradnl" w:eastAsia="en-US"/>
        </w:rPr>
      </w:pPr>
    </w:p>
    <w:p w:rsidR="00806E45" w:rsidRDefault="00806E45" w:rsidP="00D9652C">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
          <w:bCs/>
          <w:sz w:val="22"/>
          <w:szCs w:val="22"/>
          <w:lang w:val="es-ES" w:eastAsia="en-US"/>
        </w:rPr>
        <w:t>SE</w:t>
      </w:r>
      <w:r w:rsidR="00285B21" w:rsidRPr="00054E79">
        <w:rPr>
          <w:rFonts w:ascii="Palatino Linotype" w:eastAsia="Calibri" w:hAnsi="Palatino Linotype" w:cs="Tahoma"/>
          <w:b/>
          <w:bCs/>
          <w:sz w:val="22"/>
          <w:szCs w:val="22"/>
          <w:lang w:val="es-ES" w:eastAsia="en-US"/>
        </w:rPr>
        <w:t>GUNDO</w:t>
      </w:r>
      <w:r w:rsidRPr="00054E79">
        <w:rPr>
          <w:rFonts w:ascii="Palatino Linotype" w:eastAsia="Calibri" w:hAnsi="Palatino Linotype" w:cs="Tahoma"/>
          <w:bCs/>
          <w:sz w:val="22"/>
          <w:szCs w:val="22"/>
          <w:lang w:val="es-ES" w:eastAsia="en-US"/>
        </w:rPr>
        <w:t xml:space="preserve">. </w:t>
      </w:r>
      <w:r w:rsidRPr="00054E79">
        <w:rPr>
          <w:rFonts w:ascii="Palatino Linotype" w:eastAsia="Calibri" w:hAnsi="Palatino Linotype" w:cs="Tahoma"/>
          <w:b/>
          <w:bCs/>
          <w:sz w:val="22"/>
          <w:szCs w:val="22"/>
          <w:lang w:val="es-ES" w:eastAsia="en-US"/>
        </w:rPr>
        <w:t>Causales de improcedencia y sobreseimiento.</w:t>
      </w:r>
      <w:r w:rsidRPr="00054E79">
        <w:rPr>
          <w:rFonts w:ascii="Palatino Linotype" w:eastAsia="Calibri" w:hAnsi="Palatino Linotype" w:cs="Tahoma"/>
          <w:bCs/>
          <w:sz w:val="22"/>
          <w:szCs w:val="22"/>
          <w:lang w:val="es-ES" w:eastAsia="en-US"/>
        </w:rPr>
        <w:t xml:space="preserve"> </w:t>
      </w:r>
    </w:p>
    <w:p w:rsidR="00FA5EF4" w:rsidRPr="00054E79" w:rsidRDefault="00FA5EF4" w:rsidP="00D9652C">
      <w:pPr>
        <w:spacing w:line="360" w:lineRule="auto"/>
        <w:jc w:val="both"/>
        <w:rPr>
          <w:rFonts w:ascii="Palatino Linotype" w:eastAsia="Calibri" w:hAnsi="Palatino Linotype" w:cs="Tahoma"/>
          <w:bCs/>
          <w:sz w:val="22"/>
          <w:szCs w:val="22"/>
          <w:lang w:val="es-ES" w:eastAsia="en-US"/>
        </w:rPr>
      </w:pPr>
    </w:p>
    <w:p w:rsidR="00FA5EF4" w:rsidRPr="00054E79" w:rsidRDefault="00FA5EF4" w:rsidP="00FA5EF4">
      <w:pPr>
        <w:pStyle w:val="Prrafodelista"/>
        <w:numPr>
          <w:ilvl w:val="0"/>
          <w:numId w:val="2"/>
        </w:numPr>
        <w:spacing w:line="360" w:lineRule="auto"/>
        <w:jc w:val="both"/>
        <w:rPr>
          <w:rFonts w:ascii="Palatino Linotype" w:eastAsia="Calibri" w:hAnsi="Palatino Linotype" w:cs="Tahoma"/>
          <w:b/>
          <w:bCs/>
          <w:szCs w:val="22"/>
          <w:lang w:val="es-ES" w:eastAsia="en-US"/>
        </w:rPr>
      </w:pPr>
      <w:r w:rsidRPr="00054E79">
        <w:rPr>
          <w:rFonts w:ascii="Palatino Linotype" w:eastAsia="Calibri" w:hAnsi="Palatino Linotype" w:cs="Tahoma"/>
          <w:b/>
          <w:bCs/>
          <w:szCs w:val="22"/>
          <w:lang w:val="es-ES" w:eastAsia="en-US"/>
        </w:rPr>
        <w:t>Causales de improcedencia.</w:t>
      </w:r>
    </w:p>
    <w:p w:rsidR="00806E45" w:rsidRPr="00054E79" w:rsidRDefault="00806E45" w:rsidP="00D9652C">
      <w:pPr>
        <w:spacing w:line="360" w:lineRule="auto"/>
        <w:jc w:val="both"/>
        <w:rPr>
          <w:rFonts w:ascii="Palatino Linotype" w:eastAsia="Calibri" w:hAnsi="Palatino Linotype" w:cs="Tahoma"/>
          <w:bCs/>
          <w:sz w:val="22"/>
          <w:szCs w:val="22"/>
          <w:lang w:val="es-ES" w:eastAsia="en-US"/>
        </w:rPr>
      </w:pPr>
    </w:p>
    <w:p w:rsidR="00FA5EF4" w:rsidRPr="00AF6580" w:rsidRDefault="00FA5EF4" w:rsidP="00FA5EF4">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FA5EF4" w:rsidRPr="00AF6580" w:rsidRDefault="00FA5EF4" w:rsidP="00FA5EF4">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FA5EF4" w:rsidRPr="00AF6580" w:rsidRDefault="00FA5EF4" w:rsidP="00FA5EF4">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w:t>
      </w:r>
      <w:r w:rsidR="00BE2AE9">
        <w:rPr>
          <w:rFonts w:ascii="Palatino Linotype" w:eastAsia="Calibri" w:hAnsi="Palatino Linotype" w:cs="Tahoma"/>
          <w:color w:val="000000"/>
          <w:sz w:val="22"/>
          <w:szCs w:val="22"/>
          <w:lang w:eastAsia="es-MX"/>
        </w:rPr>
        <w:t>R</w:t>
      </w:r>
      <w:r w:rsidRPr="00AF6580">
        <w:rPr>
          <w:rFonts w:ascii="Palatino Linotype" w:eastAsia="Calibri" w:hAnsi="Palatino Linotype" w:cs="Tahoma"/>
          <w:color w:val="000000"/>
          <w:sz w:val="22"/>
          <w:szCs w:val="22"/>
          <w:lang w:eastAsia="es-MX"/>
        </w:rPr>
        <w:t>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FA5EF4" w:rsidRPr="00AF6580" w:rsidRDefault="00FA5EF4" w:rsidP="00FA5EF4">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FA5EF4" w:rsidRPr="00AF6580" w:rsidRDefault="00FA5EF4" w:rsidP="00FA5EF4">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lastRenderedPageBreak/>
        <w:t>Asimismo, se actualiza la causal de procedencia señalada en el artículo 179, fracción I, de la Ley de la materia, toda vez que el solicitante se inconformó, con la negativ</w:t>
      </w:r>
      <w:r>
        <w:rPr>
          <w:rFonts w:ascii="Palatino Linotype" w:eastAsia="Calibri" w:hAnsi="Palatino Linotype" w:cs="Tahoma"/>
          <w:color w:val="000000"/>
          <w:sz w:val="22"/>
          <w:szCs w:val="22"/>
          <w:lang w:eastAsia="es-MX"/>
        </w:rPr>
        <w:t>a de la información solicitada.</w:t>
      </w:r>
    </w:p>
    <w:p w:rsidR="0038319E" w:rsidRPr="00054E79" w:rsidRDefault="0038319E" w:rsidP="0038319E">
      <w:pPr>
        <w:spacing w:line="360" w:lineRule="auto"/>
        <w:jc w:val="both"/>
        <w:rPr>
          <w:rFonts w:ascii="Palatino Linotype" w:eastAsia="Calibri" w:hAnsi="Palatino Linotype" w:cs="Tahoma"/>
          <w:bCs/>
          <w:sz w:val="22"/>
          <w:szCs w:val="22"/>
          <w:lang w:val="es-ES" w:eastAsia="en-US"/>
        </w:rPr>
      </w:pPr>
    </w:p>
    <w:p w:rsidR="00CE3764" w:rsidRDefault="0038319E" w:rsidP="00CE3764">
      <w:pPr>
        <w:spacing w:line="360" w:lineRule="auto"/>
        <w:jc w:val="both"/>
        <w:rPr>
          <w:rFonts w:ascii="Palatino Linotype" w:eastAsia="Calibri" w:hAnsi="Palatino Linotype" w:cs="Tahoma"/>
          <w:bCs/>
          <w:sz w:val="22"/>
          <w:szCs w:val="22"/>
          <w:lang w:val="es-ES" w:eastAsia="en-US"/>
        </w:rPr>
      </w:pPr>
      <w:r w:rsidRPr="00054E79">
        <w:rPr>
          <w:rFonts w:ascii="Palatino Linotype" w:eastAsia="Calibri" w:hAnsi="Palatino Linotype" w:cs="Tahoma"/>
          <w:bCs/>
          <w:sz w:val="22"/>
          <w:szCs w:val="22"/>
          <w:lang w:val="es-ES" w:eastAsia="en-US"/>
        </w:rPr>
        <w:t xml:space="preserve">Ahora bien, analizadas las constancias del </w:t>
      </w:r>
      <w:r w:rsidR="00BE2AE9">
        <w:rPr>
          <w:rFonts w:ascii="Palatino Linotype" w:eastAsia="Calibri" w:hAnsi="Palatino Linotype" w:cs="Tahoma"/>
          <w:bCs/>
          <w:sz w:val="22"/>
          <w:szCs w:val="22"/>
          <w:lang w:val="es-ES" w:eastAsia="en-US"/>
        </w:rPr>
        <w:t>R</w:t>
      </w:r>
      <w:r w:rsidR="00BE2AE9" w:rsidRPr="00054E79">
        <w:rPr>
          <w:rFonts w:ascii="Palatino Linotype" w:eastAsia="Calibri" w:hAnsi="Palatino Linotype" w:cs="Tahoma"/>
          <w:bCs/>
          <w:sz w:val="22"/>
          <w:szCs w:val="22"/>
          <w:lang w:val="es-ES" w:eastAsia="en-US"/>
        </w:rPr>
        <w:t xml:space="preserve">ecurso </w:t>
      </w:r>
      <w:r w:rsidRPr="00054E79">
        <w:rPr>
          <w:rFonts w:ascii="Palatino Linotype" w:eastAsia="Calibri" w:hAnsi="Palatino Linotype" w:cs="Tahoma"/>
          <w:bCs/>
          <w:sz w:val="22"/>
          <w:szCs w:val="22"/>
          <w:lang w:val="es-ES" w:eastAsia="en-US"/>
        </w:rPr>
        <w:t xml:space="preserve">de </w:t>
      </w:r>
      <w:r w:rsidR="00BE2AE9">
        <w:rPr>
          <w:rFonts w:ascii="Palatino Linotype" w:eastAsia="Calibri" w:hAnsi="Palatino Linotype" w:cs="Tahoma"/>
          <w:bCs/>
          <w:sz w:val="22"/>
          <w:szCs w:val="22"/>
          <w:lang w:val="es-ES" w:eastAsia="en-US"/>
        </w:rPr>
        <w:t>R</w:t>
      </w:r>
      <w:r w:rsidR="00BE2AE9" w:rsidRPr="00054E79">
        <w:rPr>
          <w:rFonts w:ascii="Palatino Linotype" w:eastAsia="Calibri" w:hAnsi="Palatino Linotype" w:cs="Tahoma"/>
          <w:bCs/>
          <w:sz w:val="22"/>
          <w:szCs w:val="22"/>
          <w:lang w:val="es-ES" w:eastAsia="en-US"/>
        </w:rPr>
        <w:t xml:space="preserve">evisión </w:t>
      </w:r>
      <w:r w:rsidRPr="00054E79">
        <w:rPr>
          <w:rFonts w:ascii="Palatino Linotype" w:eastAsia="Calibri" w:hAnsi="Palatino Linotype" w:cs="Tahoma"/>
          <w:bCs/>
          <w:sz w:val="22"/>
          <w:szCs w:val="22"/>
          <w:lang w:val="es-ES" w:eastAsia="en-US"/>
        </w:rPr>
        <w:t xml:space="preserve">que nos ocupa, se advierte que en el presente caso, </w:t>
      </w:r>
      <w:r w:rsidR="00806ECB">
        <w:rPr>
          <w:rFonts w:ascii="Palatino Linotype" w:eastAsia="Calibri" w:hAnsi="Palatino Linotype" w:cs="Tahoma"/>
          <w:b/>
          <w:bCs/>
          <w:sz w:val="22"/>
          <w:szCs w:val="22"/>
          <w:lang w:val="es-ES" w:eastAsia="en-US"/>
        </w:rPr>
        <w:t>no se actualizan</w:t>
      </w:r>
      <w:r w:rsidR="009528C1">
        <w:rPr>
          <w:rFonts w:ascii="Palatino Linotype" w:eastAsia="Calibri" w:hAnsi="Palatino Linotype" w:cs="Tahoma"/>
          <w:b/>
          <w:bCs/>
          <w:sz w:val="22"/>
          <w:szCs w:val="22"/>
          <w:lang w:val="es-ES" w:eastAsia="en-US"/>
        </w:rPr>
        <w:t xml:space="preserve"> ninguna de</w:t>
      </w:r>
      <w:r w:rsidR="00806ECB">
        <w:rPr>
          <w:rFonts w:ascii="Palatino Linotype" w:eastAsia="Calibri" w:hAnsi="Palatino Linotype" w:cs="Tahoma"/>
          <w:b/>
          <w:bCs/>
          <w:sz w:val="22"/>
          <w:szCs w:val="22"/>
          <w:lang w:val="es-ES" w:eastAsia="en-US"/>
        </w:rPr>
        <w:t xml:space="preserve"> </w:t>
      </w:r>
      <w:r w:rsidRPr="00054E79">
        <w:rPr>
          <w:rFonts w:ascii="Palatino Linotype" w:eastAsia="Calibri" w:hAnsi="Palatino Linotype" w:cs="Tahoma"/>
          <w:b/>
          <w:bCs/>
          <w:sz w:val="22"/>
          <w:szCs w:val="22"/>
          <w:lang w:val="es-ES" w:eastAsia="en-US"/>
        </w:rPr>
        <w:t>las causales de improcedencia</w:t>
      </w:r>
      <w:r w:rsidRPr="00054E79">
        <w:rPr>
          <w:rFonts w:ascii="Palatino Linotype" w:eastAsia="Calibri" w:hAnsi="Palatino Linotype" w:cs="Tahoma"/>
          <w:bCs/>
          <w:sz w:val="22"/>
          <w:szCs w:val="22"/>
          <w:lang w:val="es-ES" w:eastAsia="en-US"/>
        </w:rPr>
        <w:t xml:space="preserve"> establecidas por el artículo 191</w:t>
      </w:r>
      <w:r w:rsidR="009528C1">
        <w:rPr>
          <w:rFonts w:ascii="Palatino Linotype" w:eastAsia="Calibri" w:hAnsi="Palatino Linotype" w:cs="Tahoma"/>
          <w:bCs/>
          <w:sz w:val="22"/>
          <w:szCs w:val="22"/>
          <w:lang w:val="es-ES" w:eastAsia="en-US"/>
        </w:rPr>
        <w:t xml:space="preserve"> </w:t>
      </w:r>
      <w:r w:rsidRPr="00054E79">
        <w:rPr>
          <w:rFonts w:ascii="Palatino Linotype" w:eastAsia="Calibri" w:hAnsi="Palatino Linotype" w:cs="Tahoma"/>
          <w:bCs/>
          <w:sz w:val="22"/>
          <w:szCs w:val="22"/>
          <w:lang w:val="es-ES" w:eastAsia="en-US"/>
        </w:rPr>
        <w:t xml:space="preserve">de la Ley de Transparencia y Acceso a la Información Pública del Estado de México y Municipios, toda vez que: el </w:t>
      </w:r>
      <w:r w:rsidR="00BE2AE9">
        <w:rPr>
          <w:rFonts w:ascii="Palatino Linotype" w:eastAsia="Calibri" w:hAnsi="Palatino Linotype" w:cs="Tahoma"/>
          <w:bCs/>
          <w:sz w:val="22"/>
          <w:szCs w:val="22"/>
          <w:lang w:val="es-ES" w:eastAsia="en-US"/>
        </w:rPr>
        <w:t>R</w:t>
      </w:r>
      <w:r w:rsidRPr="00054E79">
        <w:rPr>
          <w:rFonts w:ascii="Palatino Linotype" w:eastAsia="Calibri" w:hAnsi="Palatino Linotype" w:cs="Tahoma"/>
          <w:bCs/>
          <w:sz w:val="22"/>
          <w:szCs w:val="22"/>
          <w:lang w:val="es-ES" w:eastAsia="en-US"/>
        </w:rPr>
        <w:t xml:space="preserve">ecurso </w:t>
      </w:r>
      <w:r w:rsidR="00BE2AE9">
        <w:rPr>
          <w:rFonts w:ascii="Palatino Linotype" w:eastAsia="Calibri" w:hAnsi="Palatino Linotype" w:cs="Tahoma"/>
          <w:bCs/>
          <w:sz w:val="22"/>
          <w:szCs w:val="22"/>
          <w:lang w:val="es-ES" w:eastAsia="en-US"/>
        </w:rPr>
        <w:t xml:space="preserve">de Revisión </w:t>
      </w:r>
      <w:r w:rsidRPr="00054E79">
        <w:rPr>
          <w:rFonts w:ascii="Palatino Linotype" w:eastAsia="Calibri" w:hAnsi="Palatino Linotype" w:cs="Tahoma"/>
          <w:bCs/>
          <w:sz w:val="22"/>
          <w:szCs w:val="22"/>
          <w:lang w:val="es-ES" w:eastAsia="en-US"/>
        </w:rPr>
        <w:t xml:space="preserve">fue presentado dentro del plazo establecido en el artículo 178 de la misma norma; este Instituto no tiene conocimiento de que se encuentre en trámite algún medio de defensa presentado por el recurrente ante otra instancia; no existió prevención alguna; la veracidad de la respuesta no formó parte del agravio; ni se </w:t>
      </w:r>
      <w:r w:rsidR="00806ECB">
        <w:rPr>
          <w:rFonts w:ascii="Palatino Linotype" w:eastAsia="Calibri" w:hAnsi="Palatino Linotype" w:cs="Tahoma"/>
          <w:bCs/>
          <w:sz w:val="22"/>
          <w:szCs w:val="22"/>
          <w:lang w:val="es-ES" w:eastAsia="en-US"/>
        </w:rPr>
        <w:t>ampliaron</w:t>
      </w:r>
      <w:r w:rsidRPr="00054E79">
        <w:rPr>
          <w:rFonts w:ascii="Palatino Linotype" w:eastAsia="Calibri" w:hAnsi="Palatino Linotype" w:cs="Tahoma"/>
          <w:bCs/>
          <w:sz w:val="22"/>
          <w:szCs w:val="22"/>
          <w:lang w:val="es-ES" w:eastAsia="en-US"/>
        </w:rPr>
        <w:t xml:space="preserve"> los alcances del requerim</w:t>
      </w:r>
      <w:r w:rsidR="00DC766B">
        <w:rPr>
          <w:rFonts w:ascii="Palatino Linotype" w:eastAsia="Calibri" w:hAnsi="Palatino Linotype" w:cs="Tahoma"/>
          <w:bCs/>
          <w:sz w:val="22"/>
          <w:szCs w:val="22"/>
          <w:lang w:val="es-ES" w:eastAsia="en-US"/>
        </w:rPr>
        <w:t>iento informativo. Aunado a que</w:t>
      </w:r>
      <w:r w:rsidRPr="00054E79">
        <w:rPr>
          <w:rFonts w:ascii="Palatino Linotype" w:eastAsia="Calibri" w:hAnsi="Palatino Linotype" w:cs="Tahoma"/>
          <w:bCs/>
          <w:sz w:val="22"/>
          <w:szCs w:val="22"/>
          <w:lang w:val="es-ES" w:eastAsia="en-US"/>
        </w:rPr>
        <w:t xml:space="preserve"> </w:t>
      </w:r>
      <w:r w:rsidR="003D4CB4">
        <w:rPr>
          <w:rFonts w:ascii="Palatino Linotype" w:eastAsia="Calibri" w:hAnsi="Palatino Linotype" w:cs="Tahoma"/>
          <w:bCs/>
          <w:sz w:val="22"/>
          <w:szCs w:val="22"/>
          <w:lang w:val="es-ES" w:eastAsia="en-US"/>
        </w:rPr>
        <w:t xml:space="preserve">el recurso de revisión </w:t>
      </w:r>
      <w:r w:rsidRPr="00054E79">
        <w:rPr>
          <w:rFonts w:ascii="Palatino Linotype" w:eastAsia="Calibri" w:hAnsi="Palatino Linotype" w:cs="Tahoma"/>
          <w:bCs/>
          <w:sz w:val="22"/>
          <w:szCs w:val="22"/>
          <w:lang w:val="es-ES" w:eastAsia="en-US"/>
        </w:rPr>
        <w:t xml:space="preserve">actualiza la causal de procedencia </w:t>
      </w:r>
      <w:r w:rsidR="00806ECB">
        <w:rPr>
          <w:rFonts w:ascii="Palatino Linotype" w:eastAsia="Calibri" w:hAnsi="Palatino Linotype" w:cs="Tahoma"/>
          <w:bCs/>
          <w:sz w:val="22"/>
          <w:szCs w:val="22"/>
          <w:lang w:val="es-ES" w:eastAsia="en-US"/>
        </w:rPr>
        <w:t>prevista</w:t>
      </w:r>
      <w:r w:rsidR="003D4CB4">
        <w:rPr>
          <w:rFonts w:ascii="Palatino Linotype" w:eastAsia="Calibri" w:hAnsi="Palatino Linotype" w:cs="Tahoma"/>
          <w:bCs/>
          <w:sz w:val="22"/>
          <w:szCs w:val="22"/>
          <w:lang w:val="es-ES" w:eastAsia="en-US"/>
        </w:rPr>
        <w:t xml:space="preserve"> por</w:t>
      </w:r>
      <w:r w:rsidRPr="00054E79">
        <w:rPr>
          <w:rFonts w:ascii="Palatino Linotype" w:eastAsia="Calibri" w:hAnsi="Palatino Linotype" w:cs="Tahoma"/>
          <w:bCs/>
          <w:sz w:val="22"/>
          <w:szCs w:val="22"/>
          <w:lang w:val="es-ES" w:eastAsia="en-US"/>
        </w:rPr>
        <w:t xml:space="preserve"> el </w:t>
      </w:r>
      <w:r w:rsidRPr="00030B0C">
        <w:rPr>
          <w:rFonts w:ascii="Palatino Linotype" w:eastAsia="Calibri" w:hAnsi="Palatino Linotype" w:cs="Tahoma"/>
          <w:bCs/>
          <w:sz w:val="22"/>
          <w:szCs w:val="22"/>
          <w:lang w:val="es-ES" w:eastAsia="en-US"/>
        </w:rPr>
        <w:t xml:space="preserve">artículo 179, </w:t>
      </w:r>
      <w:r w:rsidR="00CE3764" w:rsidRPr="00030B0C">
        <w:rPr>
          <w:rFonts w:ascii="Palatino Linotype" w:eastAsia="Calibri" w:hAnsi="Palatino Linotype" w:cs="Tahoma"/>
          <w:bCs/>
          <w:sz w:val="22"/>
          <w:szCs w:val="22"/>
          <w:lang w:val="es-ES" w:eastAsia="en-US"/>
        </w:rPr>
        <w:t>fracción</w:t>
      </w:r>
      <w:r w:rsidR="003D4CB4" w:rsidRPr="00030B0C">
        <w:rPr>
          <w:rFonts w:ascii="Palatino Linotype" w:eastAsia="Calibri" w:hAnsi="Palatino Linotype" w:cs="Tahoma"/>
          <w:bCs/>
          <w:sz w:val="22"/>
          <w:szCs w:val="22"/>
          <w:lang w:val="es-ES" w:eastAsia="en-US"/>
        </w:rPr>
        <w:t xml:space="preserve"> I,</w:t>
      </w:r>
      <w:r w:rsidR="003D4CB4">
        <w:rPr>
          <w:rFonts w:ascii="Palatino Linotype" w:eastAsia="Calibri" w:hAnsi="Palatino Linotype" w:cs="Tahoma"/>
          <w:bCs/>
          <w:sz w:val="22"/>
          <w:szCs w:val="22"/>
          <w:lang w:val="es-ES" w:eastAsia="en-US"/>
        </w:rPr>
        <w:t xml:space="preserve"> de la Ley </w:t>
      </w:r>
      <w:r w:rsidR="00CE3764">
        <w:rPr>
          <w:rFonts w:ascii="Palatino Linotype" w:eastAsia="Calibri" w:hAnsi="Palatino Linotype" w:cs="Tahoma"/>
          <w:bCs/>
          <w:sz w:val="22"/>
          <w:szCs w:val="22"/>
          <w:lang w:val="es-ES" w:eastAsia="en-US"/>
        </w:rPr>
        <w:t>referida en el presente párrafo.</w:t>
      </w:r>
    </w:p>
    <w:p w:rsidR="00806ECB" w:rsidRDefault="00806ECB" w:rsidP="00CE3764">
      <w:pPr>
        <w:spacing w:line="360" w:lineRule="auto"/>
        <w:jc w:val="both"/>
        <w:rPr>
          <w:rFonts w:ascii="Palatino Linotype" w:eastAsia="Calibri" w:hAnsi="Palatino Linotype" w:cs="Tahoma"/>
          <w:bCs/>
          <w:sz w:val="22"/>
          <w:szCs w:val="22"/>
          <w:lang w:val="es-ES" w:eastAsia="en-US"/>
        </w:rPr>
      </w:pPr>
    </w:p>
    <w:p w:rsidR="0038319E" w:rsidRPr="00054E79" w:rsidRDefault="0038319E" w:rsidP="00294F85">
      <w:pPr>
        <w:pStyle w:val="Prrafodelista"/>
        <w:numPr>
          <w:ilvl w:val="0"/>
          <w:numId w:val="2"/>
        </w:numPr>
        <w:spacing w:line="276" w:lineRule="auto"/>
        <w:jc w:val="both"/>
        <w:rPr>
          <w:rFonts w:ascii="Palatino Linotype" w:eastAsia="Calibri" w:hAnsi="Palatino Linotype" w:cs="Tahoma"/>
          <w:bCs/>
          <w:szCs w:val="22"/>
          <w:lang w:val="es-ES" w:eastAsia="en-US"/>
        </w:rPr>
      </w:pPr>
      <w:r w:rsidRPr="00054E79">
        <w:rPr>
          <w:rFonts w:ascii="Palatino Linotype" w:eastAsia="Calibri" w:hAnsi="Palatino Linotype" w:cs="Tahoma"/>
          <w:b/>
          <w:bCs/>
          <w:szCs w:val="22"/>
          <w:lang w:val="es-ES" w:eastAsia="en-US"/>
        </w:rPr>
        <w:t>Causales de sobreseimiento</w:t>
      </w:r>
      <w:r w:rsidRPr="00054E79">
        <w:rPr>
          <w:rFonts w:ascii="Palatino Linotype" w:eastAsia="Calibri" w:hAnsi="Palatino Linotype" w:cs="Tahoma"/>
          <w:bCs/>
          <w:szCs w:val="22"/>
          <w:lang w:val="es-ES" w:eastAsia="en-US"/>
        </w:rPr>
        <w:t>.</w:t>
      </w:r>
    </w:p>
    <w:p w:rsidR="00806E45" w:rsidRPr="00054E79" w:rsidRDefault="00806E45" w:rsidP="0038319E">
      <w:pPr>
        <w:spacing w:line="276" w:lineRule="auto"/>
        <w:jc w:val="both"/>
        <w:rPr>
          <w:rFonts w:ascii="Palatino Linotype" w:eastAsia="Calibri" w:hAnsi="Palatino Linotype" w:cs="Tahoma"/>
          <w:bCs/>
          <w:sz w:val="22"/>
          <w:szCs w:val="22"/>
          <w:lang w:val="es-ES" w:eastAsia="en-US"/>
        </w:rPr>
      </w:pPr>
    </w:p>
    <w:p w:rsidR="00CE3764" w:rsidRDefault="00CE3764" w:rsidP="00CE3764">
      <w:pPr>
        <w:spacing w:line="360" w:lineRule="auto"/>
        <w:jc w:val="both"/>
        <w:rPr>
          <w:rFonts w:ascii="Palatino Linotype" w:eastAsia="Calibri" w:hAnsi="Palatino Linotype" w:cs="Tahoma"/>
          <w:bCs/>
          <w:sz w:val="22"/>
          <w:szCs w:val="22"/>
          <w:lang w:val="es-ES" w:eastAsia="en-US"/>
        </w:rPr>
      </w:pPr>
      <w:r w:rsidRPr="00CE3764">
        <w:rPr>
          <w:rFonts w:ascii="Palatino Linotype" w:eastAsia="Calibri" w:hAnsi="Palatino Linotype" w:cs="Tahoma"/>
          <w:bCs/>
          <w:sz w:val="22"/>
          <w:szCs w:val="22"/>
          <w:lang w:val="es-ES" w:eastAsia="en-US"/>
        </w:rPr>
        <w:t xml:space="preserve">De los autos que corren agregados al expediente en el que se actúa, no fue posible advertir que se actualizarán  las causales de sobreseimiento previstas por el artículo 192 de la Ley de Transparencia y Acceso a la Información Pública del Estado de México y Municipios; toda vez que no obra </w:t>
      </w:r>
      <w:r w:rsidRPr="00BE2AE9">
        <w:rPr>
          <w:rFonts w:ascii="Palatino Linotype" w:eastAsia="Calibri" w:hAnsi="Palatino Linotype" w:cs="Tahoma"/>
          <w:bCs/>
          <w:sz w:val="22"/>
          <w:szCs w:val="22"/>
          <w:lang w:val="es-ES" w:eastAsia="en-US"/>
        </w:rPr>
        <w:t xml:space="preserve">constancia de que el solicitante se hubiera desistido del </w:t>
      </w:r>
      <w:r w:rsidR="00BE2AE9" w:rsidRPr="00BE2AE9">
        <w:rPr>
          <w:rFonts w:ascii="Palatino Linotype" w:eastAsia="Calibri" w:hAnsi="Palatino Linotype" w:cs="Tahoma"/>
          <w:bCs/>
          <w:sz w:val="22"/>
          <w:szCs w:val="22"/>
          <w:lang w:val="es-ES" w:eastAsia="en-US"/>
        </w:rPr>
        <w:t>Recurso</w:t>
      </w:r>
      <w:r w:rsidRPr="00BE2AE9">
        <w:rPr>
          <w:rFonts w:ascii="Palatino Linotype" w:eastAsia="Calibri" w:hAnsi="Palatino Linotype" w:cs="Tahoma"/>
          <w:bCs/>
          <w:sz w:val="22"/>
          <w:szCs w:val="22"/>
          <w:lang w:val="es-ES" w:eastAsia="en-US"/>
        </w:rPr>
        <w:t xml:space="preserve">, hubiera fallecido, </w:t>
      </w:r>
      <w:r w:rsidR="00033DD0">
        <w:rPr>
          <w:rFonts w:ascii="Palatino Linotype" w:eastAsia="Calibri" w:hAnsi="Palatino Linotype" w:cs="Tahoma"/>
          <w:bCs/>
          <w:sz w:val="22"/>
          <w:szCs w:val="22"/>
          <w:lang w:val="es-ES" w:eastAsia="en-US"/>
        </w:rPr>
        <w:t>a</w:t>
      </w:r>
      <w:r w:rsidRPr="00CE3764">
        <w:rPr>
          <w:rFonts w:ascii="Palatino Linotype" w:eastAsia="Calibri" w:hAnsi="Palatino Linotype" w:cs="Tahoma"/>
          <w:bCs/>
          <w:sz w:val="22"/>
          <w:szCs w:val="22"/>
          <w:lang w:val="es-ES" w:eastAsia="en-US"/>
        </w:rPr>
        <w:t>pareci</w:t>
      </w:r>
      <w:r w:rsidR="00033DD0">
        <w:rPr>
          <w:rFonts w:ascii="Palatino Linotype" w:eastAsia="Calibri" w:hAnsi="Palatino Linotype" w:cs="Tahoma"/>
          <w:bCs/>
          <w:sz w:val="22"/>
          <w:szCs w:val="22"/>
          <w:lang w:val="es-ES" w:eastAsia="en-US"/>
        </w:rPr>
        <w:t>era</w:t>
      </w:r>
      <w:r w:rsidRPr="00CE3764">
        <w:rPr>
          <w:rFonts w:ascii="Palatino Linotype" w:eastAsia="Calibri" w:hAnsi="Palatino Linotype" w:cs="Tahoma"/>
          <w:bCs/>
          <w:sz w:val="22"/>
          <w:szCs w:val="22"/>
          <w:lang w:val="es-ES" w:eastAsia="en-US"/>
        </w:rPr>
        <w:t xml:space="preserve"> una causal de improcedencia durante el trámite del presente recurso, o que el recurso de revisión hubiera quedado sin materia por algún otro motivo. </w:t>
      </w:r>
    </w:p>
    <w:p w:rsidR="00033DD0" w:rsidRDefault="00033DD0" w:rsidP="00CE3764">
      <w:pPr>
        <w:spacing w:line="360" w:lineRule="auto"/>
        <w:jc w:val="both"/>
        <w:rPr>
          <w:rFonts w:ascii="Palatino Linotype" w:eastAsia="Calibri" w:hAnsi="Palatino Linotype" w:cs="Tahoma"/>
          <w:bCs/>
          <w:sz w:val="22"/>
          <w:szCs w:val="22"/>
          <w:lang w:val="es-ES" w:eastAsia="en-US"/>
        </w:rPr>
      </w:pPr>
    </w:p>
    <w:p w:rsidR="00033DD0" w:rsidRPr="00CE3764" w:rsidRDefault="00033DD0" w:rsidP="00CE3764">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Por lo </w:t>
      </w:r>
      <w:r w:rsidRPr="00BE28B8">
        <w:rPr>
          <w:rFonts w:ascii="Palatino Linotype" w:eastAsia="Calibri" w:hAnsi="Palatino Linotype" w:cs="Tahoma"/>
          <w:bCs/>
          <w:sz w:val="22"/>
          <w:szCs w:val="22"/>
          <w:lang w:val="es-ES" w:eastAsia="en-US"/>
        </w:rPr>
        <w:t>que</w:t>
      </w:r>
      <w:r>
        <w:rPr>
          <w:rFonts w:ascii="Palatino Linotype" w:eastAsia="Calibri" w:hAnsi="Palatino Linotype" w:cs="Tahoma"/>
          <w:bCs/>
          <w:sz w:val="22"/>
          <w:szCs w:val="22"/>
          <w:lang w:val="es-ES" w:eastAsia="en-US"/>
        </w:rPr>
        <w:t xml:space="preserve"> refiere al supuesto de que</w:t>
      </w:r>
      <w:r w:rsidRPr="00BE28B8">
        <w:rPr>
          <w:rFonts w:ascii="Palatino Linotype" w:eastAsia="Calibri" w:hAnsi="Palatino Linotype" w:cs="Tahoma"/>
          <w:bCs/>
          <w:sz w:val="22"/>
          <w:szCs w:val="22"/>
          <w:lang w:val="es-ES" w:eastAsia="en-US"/>
        </w:rPr>
        <w:t xml:space="preserve"> el Sujeto Obligado hubiera modificado su respuesta dejando sin materia el recurso,</w:t>
      </w:r>
      <w:r>
        <w:rPr>
          <w:rFonts w:ascii="Palatino Linotype" w:eastAsia="Calibri" w:hAnsi="Palatino Linotype" w:cs="Tahoma"/>
          <w:bCs/>
          <w:sz w:val="22"/>
          <w:szCs w:val="22"/>
          <w:lang w:val="es-ES" w:eastAsia="en-US"/>
        </w:rPr>
        <w:t xml:space="preserve"> no se deja de lado que si bien, anexó copia de los títulos </w:t>
      </w:r>
      <w:r>
        <w:rPr>
          <w:rFonts w:ascii="Palatino Linotype" w:eastAsia="Calibri" w:hAnsi="Palatino Linotype" w:cs="Tahoma"/>
          <w:bCs/>
          <w:sz w:val="22"/>
          <w:szCs w:val="22"/>
          <w:lang w:val="es-ES" w:eastAsia="en-US"/>
        </w:rPr>
        <w:lastRenderedPageBreak/>
        <w:t>profesionales, el ahora recurrente también solicitó las cédulas profesionales, por lo que el Recurso no queda sin materia</w:t>
      </w:r>
      <w:r w:rsidR="00E92241">
        <w:rPr>
          <w:rFonts w:ascii="Palatino Linotype" w:eastAsia="Calibri" w:hAnsi="Palatino Linotype" w:cs="Tahoma"/>
          <w:bCs/>
          <w:sz w:val="22"/>
          <w:szCs w:val="22"/>
          <w:lang w:val="es-ES" w:eastAsia="en-US"/>
        </w:rPr>
        <w:t>.</w:t>
      </w:r>
    </w:p>
    <w:p w:rsidR="00CE3764" w:rsidRPr="00CE3764" w:rsidRDefault="00CE3764" w:rsidP="00CE3764">
      <w:pPr>
        <w:spacing w:line="360" w:lineRule="auto"/>
        <w:jc w:val="both"/>
        <w:rPr>
          <w:rFonts w:ascii="Palatino Linotype" w:eastAsia="Calibri" w:hAnsi="Palatino Linotype" w:cs="Tahoma"/>
          <w:bCs/>
          <w:sz w:val="22"/>
          <w:szCs w:val="22"/>
          <w:lang w:eastAsia="en-US"/>
        </w:rPr>
      </w:pPr>
    </w:p>
    <w:p w:rsidR="00CE3764" w:rsidRPr="00CE3764" w:rsidRDefault="00CE3764" w:rsidP="00CE3764">
      <w:pPr>
        <w:spacing w:line="360" w:lineRule="auto"/>
        <w:jc w:val="both"/>
        <w:rPr>
          <w:rFonts w:ascii="Palatino Linotype" w:eastAsia="Calibri" w:hAnsi="Palatino Linotype" w:cs="Tahoma"/>
          <w:bCs/>
          <w:sz w:val="22"/>
          <w:szCs w:val="22"/>
          <w:lang w:val="es-ES" w:eastAsia="en-US"/>
        </w:rPr>
      </w:pPr>
      <w:r w:rsidRPr="00CE3764">
        <w:rPr>
          <w:rFonts w:ascii="Palatino Linotype" w:eastAsia="Calibri" w:hAnsi="Palatino Linotype" w:cs="Tahoma"/>
          <w:bCs/>
          <w:sz w:val="22"/>
          <w:szCs w:val="22"/>
          <w:lang w:val="es-ES" w:eastAsia="en-US"/>
        </w:rPr>
        <w:t>Consecuentemente, lo conducente es entrar al análisis de fondo de la controversia</w:t>
      </w:r>
      <w:r>
        <w:rPr>
          <w:rFonts w:ascii="Palatino Linotype" w:eastAsia="Calibri" w:hAnsi="Palatino Linotype" w:cs="Tahoma"/>
          <w:bCs/>
          <w:sz w:val="22"/>
          <w:szCs w:val="22"/>
          <w:lang w:val="es-ES" w:eastAsia="en-US"/>
        </w:rPr>
        <w:t xml:space="preserve"> planteada en el presente </w:t>
      </w:r>
      <w:r w:rsidR="009345F5">
        <w:rPr>
          <w:rFonts w:ascii="Palatino Linotype" w:eastAsia="Calibri" w:hAnsi="Palatino Linotype" w:cs="Tahoma"/>
          <w:bCs/>
          <w:sz w:val="22"/>
          <w:szCs w:val="22"/>
          <w:lang w:val="es-ES" w:eastAsia="en-US"/>
        </w:rPr>
        <w:t>Recurso Revisión</w:t>
      </w:r>
      <w:r w:rsidRPr="00CE3764">
        <w:rPr>
          <w:rFonts w:ascii="Palatino Linotype" w:eastAsia="Calibri" w:hAnsi="Palatino Linotype" w:cs="Tahoma"/>
          <w:bCs/>
          <w:sz w:val="22"/>
          <w:szCs w:val="22"/>
          <w:lang w:val="es-ES" w:eastAsia="en-US"/>
        </w:rPr>
        <w:t>. Para ello, en el Considerando siguiente se realizará la relatoría de las actuaciones efectuadas por las partes durante el procedimiento de acceso a la información pública, con la finalidad de determinar claramente la cuestión a resolver.</w:t>
      </w:r>
    </w:p>
    <w:p w:rsidR="00E14084" w:rsidRDefault="00E14084" w:rsidP="00F143B3">
      <w:pPr>
        <w:spacing w:line="360" w:lineRule="auto"/>
        <w:jc w:val="both"/>
        <w:rPr>
          <w:rFonts w:ascii="Palatino Linotype" w:eastAsia="Calibri" w:hAnsi="Palatino Linotype" w:cs="Tahoma"/>
          <w:bCs/>
          <w:sz w:val="22"/>
          <w:szCs w:val="22"/>
          <w:lang w:val="es-ES" w:eastAsia="en-US"/>
        </w:rPr>
      </w:pPr>
    </w:p>
    <w:p w:rsidR="00CE3764" w:rsidRPr="00CE3764" w:rsidRDefault="00CE3764" w:rsidP="00F143B3">
      <w:pPr>
        <w:spacing w:line="360" w:lineRule="auto"/>
        <w:jc w:val="both"/>
        <w:rPr>
          <w:rFonts w:ascii="Palatino Linotype" w:eastAsia="Calibri" w:hAnsi="Palatino Linotype" w:cs="Tahoma"/>
          <w:b/>
          <w:bCs/>
          <w:sz w:val="22"/>
          <w:szCs w:val="22"/>
          <w:lang w:val="es-ES" w:eastAsia="en-US"/>
        </w:rPr>
      </w:pPr>
      <w:r w:rsidRPr="00CE3764">
        <w:rPr>
          <w:rFonts w:ascii="Palatino Linotype" w:eastAsia="Calibri" w:hAnsi="Palatino Linotype" w:cs="Tahoma"/>
          <w:b/>
          <w:bCs/>
          <w:sz w:val="22"/>
          <w:szCs w:val="22"/>
          <w:lang w:val="es-ES" w:eastAsia="en-US"/>
        </w:rPr>
        <w:t>TERCERO.</w:t>
      </w:r>
      <w:r>
        <w:rPr>
          <w:rFonts w:ascii="Palatino Linotype" w:eastAsia="Calibri" w:hAnsi="Palatino Linotype" w:cs="Tahoma"/>
          <w:bCs/>
          <w:sz w:val="22"/>
          <w:szCs w:val="22"/>
          <w:lang w:val="es-ES" w:eastAsia="en-US"/>
        </w:rPr>
        <w:t xml:space="preserve"> </w:t>
      </w:r>
      <w:r w:rsidRPr="00CE3764">
        <w:rPr>
          <w:rFonts w:ascii="Palatino Linotype" w:eastAsia="Calibri" w:hAnsi="Palatino Linotype" w:cs="Tahoma"/>
          <w:b/>
          <w:bCs/>
          <w:sz w:val="22"/>
          <w:szCs w:val="22"/>
          <w:lang w:val="es-ES" w:eastAsia="en-US"/>
        </w:rPr>
        <w:t>Fijación de la Litis.</w:t>
      </w:r>
    </w:p>
    <w:p w:rsidR="00CE3764" w:rsidRDefault="00CE3764" w:rsidP="00F143B3">
      <w:pPr>
        <w:spacing w:line="360" w:lineRule="auto"/>
        <w:jc w:val="both"/>
        <w:rPr>
          <w:rFonts w:ascii="Palatino Linotype" w:eastAsia="Calibri" w:hAnsi="Palatino Linotype" w:cs="Tahoma"/>
          <w:bCs/>
          <w:sz w:val="22"/>
          <w:szCs w:val="22"/>
          <w:lang w:val="es-ES" w:eastAsia="en-US"/>
        </w:rPr>
      </w:pPr>
    </w:p>
    <w:p w:rsidR="00CE3764" w:rsidRDefault="00CE3764" w:rsidP="00F143B3">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El particular presentó una solicitud de acceso a la información pública ante la Unidad de Transparencia del </w:t>
      </w:r>
      <w:r w:rsidR="00CB27BE" w:rsidRPr="00CB27BE">
        <w:rPr>
          <w:rFonts w:ascii="Palatino Linotype" w:eastAsia="Calibri" w:hAnsi="Palatino Linotype" w:cs="Tahoma"/>
          <w:bCs/>
          <w:sz w:val="22"/>
          <w:szCs w:val="22"/>
          <w:lang w:val="es-ES" w:eastAsia="en-US"/>
        </w:rPr>
        <w:t>Instituto de Seguridad Social del Estado de México y Municipios</w:t>
      </w:r>
      <w:r>
        <w:rPr>
          <w:rFonts w:ascii="Palatino Linotype" w:eastAsia="Calibri" w:hAnsi="Palatino Linotype" w:cs="Tahoma"/>
          <w:bCs/>
          <w:sz w:val="22"/>
          <w:szCs w:val="22"/>
          <w:lang w:val="es-ES" w:eastAsia="en-US"/>
        </w:rPr>
        <w:t>, por medio de la cual requirió, en la modalidad de entrega por Internet en el Sistema de Acceso a la Información Mexiquense (SAIMEX), los contenidos de información siguientes:</w:t>
      </w:r>
    </w:p>
    <w:p w:rsidR="00CE3764" w:rsidRDefault="00CB27BE" w:rsidP="00CB27BE">
      <w:pPr>
        <w:tabs>
          <w:tab w:val="left" w:pos="8250"/>
        </w:tabs>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b/>
      </w:r>
    </w:p>
    <w:p w:rsidR="00CE3764" w:rsidRDefault="00E85A2E" w:rsidP="00294F85">
      <w:pPr>
        <w:pStyle w:val="Prrafodelista"/>
        <w:numPr>
          <w:ilvl w:val="0"/>
          <w:numId w:val="4"/>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 xml:space="preserve">Título de los integrantes de </w:t>
      </w:r>
      <w:r w:rsidR="008B719E">
        <w:rPr>
          <w:rFonts w:ascii="Palatino Linotype" w:eastAsia="Calibri" w:hAnsi="Palatino Linotype" w:cs="Tahoma"/>
          <w:bCs/>
          <w:szCs w:val="22"/>
          <w:lang w:val="es-ES" w:eastAsia="en-US"/>
        </w:rPr>
        <w:t xml:space="preserve">la </w:t>
      </w:r>
      <w:r>
        <w:rPr>
          <w:rFonts w:ascii="Palatino Linotype" w:eastAsia="Calibri" w:hAnsi="Palatino Linotype" w:cs="Tahoma"/>
          <w:bCs/>
          <w:szCs w:val="22"/>
          <w:lang w:val="es-ES" w:eastAsia="en-US"/>
        </w:rPr>
        <w:t>Comisión Auxiliar Mixta.</w:t>
      </w:r>
    </w:p>
    <w:p w:rsidR="00E14084" w:rsidRPr="00CE3764" w:rsidRDefault="00E14084" w:rsidP="00294F85">
      <w:pPr>
        <w:pStyle w:val="Prrafodelista"/>
        <w:numPr>
          <w:ilvl w:val="0"/>
          <w:numId w:val="4"/>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Cédula profesional de los integrantes de la Comisión Auxiliar Mixta.</w:t>
      </w:r>
    </w:p>
    <w:p w:rsidR="00CE3764" w:rsidRDefault="00E85A2E" w:rsidP="00294F85">
      <w:pPr>
        <w:pStyle w:val="Prrafodelista"/>
        <w:numPr>
          <w:ilvl w:val="0"/>
          <w:numId w:val="4"/>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Fundamento legal para la integración de la Comisión Auxiliar Mixta.</w:t>
      </w:r>
    </w:p>
    <w:p w:rsidR="00E85A2E" w:rsidRPr="00CE3764" w:rsidRDefault="00E85A2E" w:rsidP="00294F85">
      <w:pPr>
        <w:pStyle w:val="Prrafodelista"/>
        <w:numPr>
          <w:ilvl w:val="0"/>
          <w:numId w:val="4"/>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Perfiles correspondientes</w:t>
      </w:r>
      <w:r w:rsidR="008B719E">
        <w:rPr>
          <w:rFonts w:ascii="Palatino Linotype" w:eastAsia="Calibri" w:hAnsi="Palatino Linotype" w:cs="Tahoma"/>
          <w:bCs/>
          <w:szCs w:val="22"/>
          <w:lang w:val="es-ES" w:eastAsia="en-US"/>
        </w:rPr>
        <w:t xml:space="preserve"> de los integrantes </w:t>
      </w:r>
      <w:r w:rsidR="008B719E" w:rsidRPr="008B719E">
        <w:rPr>
          <w:rFonts w:ascii="Palatino Linotype" w:eastAsia="Calibri" w:hAnsi="Palatino Linotype" w:cs="Tahoma"/>
          <w:bCs/>
          <w:szCs w:val="22"/>
          <w:lang w:val="es-ES" w:eastAsia="en-US"/>
        </w:rPr>
        <w:t>de la Comisión Auxiliar Mixta</w:t>
      </w:r>
      <w:r>
        <w:rPr>
          <w:rFonts w:ascii="Palatino Linotype" w:eastAsia="Calibri" w:hAnsi="Palatino Linotype" w:cs="Tahoma"/>
          <w:bCs/>
          <w:szCs w:val="22"/>
          <w:lang w:val="es-ES" w:eastAsia="en-US"/>
        </w:rPr>
        <w:t>.</w:t>
      </w:r>
    </w:p>
    <w:p w:rsidR="00E85A2E" w:rsidRDefault="00E85A2E" w:rsidP="00F143B3">
      <w:pPr>
        <w:spacing w:line="360" w:lineRule="auto"/>
        <w:jc w:val="both"/>
        <w:rPr>
          <w:rFonts w:ascii="Palatino Linotype" w:eastAsia="Calibri" w:hAnsi="Palatino Linotype" w:cs="Tahoma"/>
          <w:bCs/>
          <w:sz w:val="22"/>
          <w:szCs w:val="22"/>
          <w:lang w:val="es-ES" w:eastAsia="en-US"/>
        </w:rPr>
      </w:pPr>
    </w:p>
    <w:p w:rsidR="00CE3764" w:rsidRDefault="000E4906" w:rsidP="00F143B3">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En atención a la solicitud de acceso, el </w:t>
      </w:r>
      <w:r w:rsidR="003F60AB" w:rsidRPr="003F60AB">
        <w:rPr>
          <w:rFonts w:ascii="Palatino Linotype" w:eastAsia="Calibri" w:hAnsi="Palatino Linotype" w:cs="Tahoma"/>
          <w:bCs/>
          <w:sz w:val="22"/>
          <w:szCs w:val="22"/>
          <w:lang w:val="es-ES" w:eastAsia="en-US"/>
        </w:rPr>
        <w:t>Instituto de Seguridad Social del Estado de México y Municipios</w:t>
      </w:r>
      <w:r w:rsidR="003F60AB">
        <w:rPr>
          <w:rFonts w:ascii="Palatino Linotype" w:eastAsia="Calibri" w:hAnsi="Palatino Linotype" w:cs="Tahoma"/>
          <w:bCs/>
          <w:sz w:val="22"/>
          <w:szCs w:val="22"/>
          <w:lang w:val="es-ES" w:eastAsia="en-US"/>
        </w:rPr>
        <w:t>, por conducto del Titular de la Unidad de Transparencia</w:t>
      </w:r>
      <w:r>
        <w:rPr>
          <w:rFonts w:ascii="Palatino Linotype" w:eastAsia="Calibri" w:hAnsi="Palatino Linotype" w:cs="Tahoma"/>
          <w:bCs/>
          <w:sz w:val="22"/>
          <w:szCs w:val="22"/>
          <w:lang w:val="es-ES" w:eastAsia="en-US"/>
        </w:rPr>
        <w:t xml:space="preserve">, </w:t>
      </w:r>
      <w:r w:rsidR="009345F5">
        <w:rPr>
          <w:rFonts w:ascii="Palatino Linotype" w:eastAsia="Calibri" w:hAnsi="Palatino Linotype" w:cs="Tahoma"/>
          <w:bCs/>
          <w:sz w:val="22"/>
          <w:szCs w:val="22"/>
          <w:lang w:val="es-ES" w:eastAsia="en-US"/>
        </w:rPr>
        <w:t xml:space="preserve">proporcionó </w:t>
      </w:r>
      <w:r>
        <w:rPr>
          <w:rFonts w:ascii="Palatino Linotype" w:eastAsia="Calibri" w:hAnsi="Palatino Linotype" w:cs="Tahoma"/>
          <w:bCs/>
          <w:sz w:val="22"/>
          <w:szCs w:val="22"/>
          <w:lang w:val="es-ES" w:eastAsia="en-US"/>
        </w:rPr>
        <w:t>a</w:t>
      </w:r>
      <w:r w:rsidR="003F60AB">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l</w:t>
      </w:r>
      <w:r w:rsidR="003F60AB">
        <w:rPr>
          <w:rFonts w:ascii="Palatino Linotype" w:eastAsia="Calibri" w:hAnsi="Palatino Linotype" w:cs="Tahoma"/>
          <w:bCs/>
          <w:sz w:val="22"/>
          <w:szCs w:val="22"/>
          <w:lang w:val="es-ES" w:eastAsia="en-US"/>
        </w:rPr>
        <w:t>a P</w:t>
      </w:r>
      <w:r>
        <w:rPr>
          <w:rFonts w:ascii="Palatino Linotype" w:eastAsia="Calibri" w:hAnsi="Palatino Linotype" w:cs="Tahoma"/>
          <w:bCs/>
          <w:sz w:val="22"/>
          <w:szCs w:val="22"/>
          <w:lang w:val="es-ES" w:eastAsia="en-US"/>
        </w:rPr>
        <w:t>articular, respecto de cada contenido de información solicitado, lo siguiente:</w:t>
      </w:r>
    </w:p>
    <w:p w:rsidR="004B4661" w:rsidRDefault="004B4661" w:rsidP="00F143B3">
      <w:pPr>
        <w:spacing w:line="360" w:lineRule="auto"/>
        <w:jc w:val="both"/>
        <w:rPr>
          <w:rFonts w:ascii="Palatino Linotype" w:eastAsia="Calibri" w:hAnsi="Palatino Linotype" w:cs="Tahoma"/>
          <w:bCs/>
          <w:sz w:val="22"/>
          <w:szCs w:val="22"/>
          <w:lang w:val="es-ES" w:eastAsia="en-US"/>
        </w:rPr>
      </w:pPr>
    </w:p>
    <w:p w:rsidR="000E4906" w:rsidRDefault="009345F5" w:rsidP="00294F85">
      <w:pPr>
        <w:pStyle w:val="Prrafodelista"/>
        <w:numPr>
          <w:ilvl w:val="0"/>
          <w:numId w:val="5"/>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lastRenderedPageBreak/>
        <w:t>N</w:t>
      </w:r>
      <w:r w:rsidR="004B4661" w:rsidRPr="00BB5F75">
        <w:rPr>
          <w:rFonts w:ascii="Palatino Linotype" w:eastAsia="Calibri" w:hAnsi="Palatino Linotype" w:cs="Tahoma"/>
          <w:b/>
          <w:bCs/>
          <w:szCs w:val="22"/>
          <w:lang w:val="es-ES" w:eastAsia="en-US"/>
        </w:rPr>
        <w:t xml:space="preserve">ombres de los Servidores Públicos Habilitados adscritos al </w:t>
      </w:r>
      <w:r w:rsidR="004B4661" w:rsidRPr="00BB5F75">
        <w:rPr>
          <w:rFonts w:ascii="Palatino Linotype" w:eastAsia="Calibri" w:hAnsi="Palatino Linotype" w:cs="Tahoma"/>
          <w:b/>
          <w:szCs w:val="22"/>
          <w:lang w:eastAsia="en-US"/>
        </w:rPr>
        <w:t>Instituto</w:t>
      </w:r>
      <w:r>
        <w:rPr>
          <w:rFonts w:ascii="Palatino Linotype" w:eastAsia="Calibri" w:hAnsi="Palatino Linotype" w:cs="Tahoma"/>
          <w:b/>
          <w:szCs w:val="22"/>
          <w:lang w:eastAsia="en-US"/>
        </w:rPr>
        <w:t xml:space="preserve"> de Seguridad Social del Estado de México</w:t>
      </w:r>
      <w:r w:rsidR="004B4661" w:rsidRPr="00BB5F75">
        <w:rPr>
          <w:rFonts w:ascii="Palatino Linotype" w:eastAsia="Calibri" w:hAnsi="Palatino Linotype" w:cs="Tahoma"/>
          <w:b/>
          <w:szCs w:val="22"/>
          <w:lang w:eastAsia="en-US"/>
        </w:rPr>
        <w:t xml:space="preserve">, </w:t>
      </w:r>
      <w:r w:rsidR="004B4661" w:rsidRPr="00BB5F75">
        <w:rPr>
          <w:rFonts w:ascii="Palatino Linotype" w:eastAsia="Calibri" w:hAnsi="Palatino Linotype" w:cs="Tahoma"/>
          <w:b/>
          <w:bCs/>
          <w:szCs w:val="22"/>
          <w:lang w:val="es-ES" w:eastAsia="en-US"/>
        </w:rPr>
        <w:t>integrantes de la Comisión Auxiliar Mixta</w:t>
      </w:r>
      <w:r w:rsidR="004B4661" w:rsidRPr="00270722">
        <w:rPr>
          <w:rFonts w:ascii="Palatino Linotype" w:eastAsia="Calibri" w:hAnsi="Palatino Linotype" w:cs="Tahoma"/>
          <w:bCs/>
          <w:szCs w:val="22"/>
          <w:lang w:val="es-ES" w:eastAsia="en-US"/>
        </w:rPr>
        <w:t>, así como el cargo que tienen dentro de esta Comisión.</w:t>
      </w:r>
    </w:p>
    <w:p w:rsidR="009345F5" w:rsidRDefault="009345F5" w:rsidP="00D342AC">
      <w:pPr>
        <w:pStyle w:val="Prrafodelista"/>
        <w:spacing w:line="360" w:lineRule="auto"/>
        <w:jc w:val="both"/>
        <w:rPr>
          <w:rFonts w:ascii="Palatino Linotype" w:eastAsia="Calibri" w:hAnsi="Palatino Linotype" w:cs="Tahoma"/>
          <w:bCs/>
          <w:szCs w:val="22"/>
          <w:lang w:val="es-ES" w:eastAsia="en-US"/>
        </w:rPr>
      </w:pPr>
    </w:p>
    <w:p w:rsidR="009345F5" w:rsidRPr="009345F5" w:rsidRDefault="009345F5" w:rsidP="009345F5">
      <w:pPr>
        <w:pStyle w:val="Prrafodelista"/>
        <w:numPr>
          <w:ilvl w:val="0"/>
          <w:numId w:val="5"/>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 xml:space="preserve">Nombres de los servidores públicos </w:t>
      </w:r>
      <w:r w:rsidRPr="00D342AC">
        <w:rPr>
          <w:rFonts w:ascii="Palatino Linotype" w:eastAsia="Calibri" w:hAnsi="Palatino Linotype" w:cs="Tahoma"/>
          <w:bCs/>
          <w:szCs w:val="22"/>
          <w:lang w:val="es-ES" w:eastAsia="en-US"/>
        </w:rPr>
        <w:t>integrantes de la Comisión Auxiliar Mixta</w:t>
      </w:r>
      <w:r>
        <w:rPr>
          <w:rFonts w:ascii="Palatino Linotype" w:eastAsia="Calibri" w:hAnsi="Palatino Linotype" w:cs="Tahoma"/>
          <w:bCs/>
          <w:szCs w:val="22"/>
          <w:lang w:val="es-ES" w:eastAsia="en-US"/>
        </w:rPr>
        <w:t xml:space="preserve">, externos al </w:t>
      </w:r>
      <w:r w:rsidRPr="009345F5">
        <w:rPr>
          <w:rFonts w:ascii="Palatino Linotype" w:eastAsia="Calibri" w:hAnsi="Palatino Linotype" w:cs="Tahoma"/>
          <w:bCs/>
          <w:szCs w:val="22"/>
          <w:lang w:val="es-ES" w:eastAsia="en-US"/>
        </w:rPr>
        <w:t>Instituto de Seguridad Social del Estado de México</w:t>
      </w:r>
      <w:r>
        <w:rPr>
          <w:rFonts w:ascii="Palatino Linotype" w:eastAsia="Calibri" w:hAnsi="Palatino Linotype" w:cs="Tahoma"/>
          <w:bCs/>
          <w:szCs w:val="22"/>
          <w:lang w:val="es-ES" w:eastAsia="en-US"/>
        </w:rPr>
        <w:t>.</w:t>
      </w:r>
    </w:p>
    <w:p w:rsidR="004B4661" w:rsidRDefault="004B4661" w:rsidP="004B4661">
      <w:pPr>
        <w:spacing w:line="360" w:lineRule="auto"/>
        <w:jc w:val="both"/>
        <w:rPr>
          <w:rFonts w:ascii="Palatino Linotype" w:eastAsia="Calibri" w:hAnsi="Palatino Linotype" w:cs="Tahoma"/>
          <w:bCs/>
          <w:szCs w:val="22"/>
          <w:lang w:val="es-ES" w:eastAsia="en-US"/>
        </w:rPr>
      </w:pPr>
    </w:p>
    <w:p w:rsidR="004B4661" w:rsidRDefault="00270722" w:rsidP="00294F85">
      <w:pPr>
        <w:pStyle w:val="Prrafodelista"/>
        <w:numPr>
          <w:ilvl w:val="0"/>
          <w:numId w:val="5"/>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 xml:space="preserve">Orientó a la </w:t>
      </w:r>
      <w:r w:rsidR="009345F5">
        <w:rPr>
          <w:rFonts w:ascii="Palatino Linotype" w:eastAsia="Calibri" w:hAnsi="Palatino Linotype" w:cs="Tahoma"/>
          <w:bCs/>
          <w:szCs w:val="22"/>
          <w:lang w:val="es-ES" w:eastAsia="en-US"/>
        </w:rPr>
        <w:t>P</w:t>
      </w:r>
      <w:r>
        <w:rPr>
          <w:rFonts w:ascii="Palatino Linotype" w:eastAsia="Calibri" w:hAnsi="Palatino Linotype" w:cs="Tahoma"/>
          <w:bCs/>
          <w:szCs w:val="22"/>
          <w:lang w:val="es-ES" w:eastAsia="en-US"/>
        </w:rPr>
        <w:t xml:space="preserve">articular para solicitar la información de los otros integrantes </w:t>
      </w:r>
      <w:r w:rsidR="00BE2AE9">
        <w:rPr>
          <w:rFonts w:ascii="Palatino Linotype" w:eastAsia="Calibri" w:hAnsi="Palatino Linotype" w:cs="Tahoma"/>
          <w:bCs/>
          <w:szCs w:val="22"/>
          <w:lang w:val="es-ES" w:eastAsia="en-US"/>
        </w:rPr>
        <w:t xml:space="preserve">de la </w:t>
      </w:r>
      <w:r w:rsidRPr="00270722">
        <w:rPr>
          <w:rFonts w:ascii="Palatino Linotype" w:eastAsia="Calibri" w:hAnsi="Palatino Linotype" w:cs="Tahoma"/>
          <w:bCs/>
          <w:szCs w:val="22"/>
          <w:lang w:val="es-ES" w:eastAsia="en-US"/>
        </w:rPr>
        <w:t>Comisión Auxiliar Mixta</w:t>
      </w:r>
      <w:r>
        <w:rPr>
          <w:rFonts w:ascii="Palatino Linotype" w:eastAsia="Calibri" w:hAnsi="Palatino Linotype" w:cs="Tahoma"/>
          <w:bCs/>
          <w:szCs w:val="22"/>
          <w:lang w:val="es-ES" w:eastAsia="en-US"/>
        </w:rPr>
        <w:t xml:space="preserve">, </w:t>
      </w:r>
      <w:r w:rsidR="009345F5">
        <w:rPr>
          <w:rFonts w:ascii="Palatino Linotype" w:eastAsia="Calibri" w:hAnsi="Palatino Linotype" w:cs="Tahoma"/>
          <w:bCs/>
          <w:szCs w:val="22"/>
          <w:lang w:val="es-ES" w:eastAsia="en-US"/>
        </w:rPr>
        <w:t>ante los</w:t>
      </w:r>
      <w:r>
        <w:rPr>
          <w:rFonts w:ascii="Palatino Linotype" w:eastAsia="Calibri" w:hAnsi="Palatino Linotype" w:cs="Tahoma"/>
          <w:bCs/>
          <w:szCs w:val="22"/>
          <w:lang w:val="es-ES" w:eastAsia="en-US"/>
        </w:rPr>
        <w:t xml:space="preserve">  Sujetos Obligados </w:t>
      </w:r>
      <w:r w:rsidR="009345F5">
        <w:rPr>
          <w:rFonts w:ascii="Palatino Linotype" w:eastAsia="Calibri" w:hAnsi="Palatino Linotype" w:cs="Tahoma"/>
          <w:bCs/>
          <w:szCs w:val="22"/>
          <w:lang w:val="es-ES" w:eastAsia="en-US"/>
        </w:rPr>
        <w:t>competentes.</w:t>
      </w:r>
    </w:p>
    <w:p w:rsidR="00270722" w:rsidRPr="00270722" w:rsidRDefault="00270722" w:rsidP="00270722">
      <w:pPr>
        <w:pStyle w:val="Prrafodelista"/>
        <w:rPr>
          <w:rFonts w:ascii="Palatino Linotype" w:eastAsia="Calibri" w:hAnsi="Palatino Linotype" w:cs="Tahoma"/>
          <w:bCs/>
          <w:szCs w:val="22"/>
          <w:lang w:val="es-ES" w:eastAsia="en-US"/>
        </w:rPr>
      </w:pPr>
    </w:p>
    <w:p w:rsidR="00270722" w:rsidRDefault="009345F5" w:rsidP="00294F85">
      <w:pPr>
        <w:pStyle w:val="Prrafodelista"/>
        <w:numPr>
          <w:ilvl w:val="0"/>
          <w:numId w:val="5"/>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Remitió a consultar los</w:t>
      </w:r>
      <w:r w:rsidR="00CB7DA8" w:rsidRPr="00CB7DA8">
        <w:rPr>
          <w:rFonts w:ascii="Palatino Linotype" w:eastAsia="Calibri" w:hAnsi="Palatino Linotype" w:cs="Tahoma"/>
          <w:bCs/>
          <w:szCs w:val="22"/>
          <w:lang w:val="es-ES" w:eastAsia="en-US"/>
        </w:rPr>
        <w:t xml:space="preserve"> </w:t>
      </w:r>
      <w:r w:rsidR="00CB7DA8" w:rsidRPr="00BB5F75">
        <w:rPr>
          <w:rFonts w:ascii="Palatino Linotype" w:eastAsia="Calibri" w:hAnsi="Palatino Linotype" w:cs="Tahoma"/>
          <w:b/>
          <w:bCs/>
          <w:szCs w:val="22"/>
          <w:lang w:val="es-ES" w:eastAsia="en-US"/>
        </w:rPr>
        <w:t>Títulos y Cédulas Profesionales de los integrantes de la Comisión Auxiliar Mixta</w:t>
      </w:r>
      <w:r w:rsidR="008B719E" w:rsidRPr="00BB5F75">
        <w:rPr>
          <w:rFonts w:ascii="Palatino Linotype" w:eastAsia="Calibri" w:hAnsi="Palatino Linotype" w:cs="Tahoma"/>
          <w:b/>
          <w:bCs/>
          <w:szCs w:val="22"/>
          <w:lang w:val="es-ES" w:eastAsia="en-US"/>
        </w:rPr>
        <w:t>,</w:t>
      </w:r>
      <w:r w:rsidR="00CB7DA8" w:rsidRPr="00BB5F75">
        <w:rPr>
          <w:rFonts w:ascii="Palatino Linotype" w:eastAsia="Calibri" w:hAnsi="Palatino Linotype" w:cs="Tahoma"/>
          <w:b/>
          <w:bCs/>
          <w:szCs w:val="22"/>
          <w:lang w:val="es-ES" w:eastAsia="en-US"/>
        </w:rPr>
        <w:t xml:space="preserve"> </w:t>
      </w:r>
      <w:r w:rsidR="00CB7DA8" w:rsidRPr="00BB5F75">
        <w:rPr>
          <w:rFonts w:ascii="Palatino Linotype" w:eastAsia="Calibri" w:hAnsi="Palatino Linotype" w:cs="Tahoma"/>
          <w:bCs/>
          <w:szCs w:val="22"/>
          <w:lang w:val="es-ES" w:eastAsia="en-US"/>
        </w:rPr>
        <w:t>adscritos al mismo,</w:t>
      </w:r>
      <w:r w:rsidR="00CB7DA8">
        <w:rPr>
          <w:rFonts w:ascii="Palatino Linotype" w:eastAsia="Calibri" w:hAnsi="Palatino Linotype" w:cs="Tahoma"/>
          <w:bCs/>
          <w:szCs w:val="22"/>
          <w:lang w:val="es-ES" w:eastAsia="en-US"/>
        </w:rPr>
        <w:t xml:space="preserve"> en la liga electrónica: </w:t>
      </w:r>
      <w:hyperlink r:id="rId16" w:history="1">
        <w:r w:rsidR="00CB7DA8" w:rsidRPr="00465930">
          <w:rPr>
            <w:rStyle w:val="Hipervnculo"/>
            <w:rFonts w:ascii="Palatino Linotype" w:eastAsia="Calibri" w:hAnsi="Palatino Linotype" w:cs="Tahoma"/>
            <w:bCs/>
            <w:sz w:val="20"/>
            <w:szCs w:val="22"/>
            <w:lang w:val="es-ES" w:eastAsia="en-US"/>
          </w:rPr>
          <w:t>http://www.ipomex.org.mx/ipo/lgt/indice/issemym.web</w:t>
        </w:r>
      </w:hyperlink>
      <w:r w:rsidR="00CB7DA8">
        <w:rPr>
          <w:rFonts w:ascii="Palatino Linotype" w:eastAsia="Calibri" w:hAnsi="Palatino Linotype" w:cs="Tahoma"/>
          <w:bCs/>
          <w:szCs w:val="22"/>
          <w:lang w:val="es-ES" w:eastAsia="en-US"/>
        </w:rPr>
        <w:t>.</w:t>
      </w:r>
    </w:p>
    <w:p w:rsidR="00CB7DA8" w:rsidRPr="00CB7DA8" w:rsidRDefault="00CB7DA8" w:rsidP="00CB7DA8">
      <w:pPr>
        <w:pStyle w:val="Prrafodelista"/>
        <w:rPr>
          <w:rFonts w:ascii="Palatino Linotype" w:eastAsia="Calibri" w:hAnsi="Palatino Linotype" w:cs="Tahoma"/>
          <w:bCs/>
          <w:szCs w:val="22"/>
          <w:lang w:val="es-ES" w:eastAsia="en-US"/>
        </w:rPr>
      </w:pPr>
    </w:p>
    <w:p w:rsidR="00CB7DA8" w:rsidRPr="00BB5F75" w:rsidRDefault="009345F5" w:rsidP="00294F85">
      <w:pPr>
        <w:pStyle w:val="Prrafodelista"/>
        <w:numPr>
          <w:ilvl w:val="0"/>
          <w:numId w:val="5"/>
        </w:numPr>
        <w:spacing w:line="360" w:lineRule="auto"/>
        <w:jc w:val="both"/>
        <w:rPr>
          <w:rFonts w:ascii="Palatino Linotype" w:eastAsia="Calibri" w:hAnsi="Palatino Linotype" w:cs="Tahoma"/>
          <w:b/>
          <w:bCs/>
          <w:szCs w:val="22"/>
          <w:lang w:val="es-ES" w:eastAsia="en-US"/>
        </w:rPr>
      </w:pPr>
      <w:r>
        <w:rPr>
          <w:rFonts w:ascii="Palatino Linotype" w:eastAsia="Calibri" w:hAnsi="Palatino Linotype" w:cs="Tahoma"/>
          <w:bCs/>
          <w:szCs w:val="22"/>
          <w:lang w:val="es-ES" w:eastAsia="en-US"/>
        </w:rPr>
        <w:t>L</w:t>
      </w:r>
      <w:r w:rsidR="008B719E">
        <w:rPr>
          <w:rFonts w:ascii="Palatino Linotype" w:eastAsia="Calibri" w:hAnsi="Palatino Linotype" w:cs="Tahoma"/>
          <w:bCs/>
          <w:szCs w:val="22"/>
          <w:lang w:val="es-ES" w:eastAsia="en-US"/>
        </w:rPr>
        <w:t xml:space="preserve">os </w:t>
      </w:r>
      <w:r w:rsidR="00BE2AE9">
        <w:rPr>
          <w:rFonts w:ascii="Palatino Linotype" w:eastAsia="Calibri" w:hAnsi="Palatino Linotype" w:cs="Tahoma"/>
          <w:b/>
          <w:bCs/>
          <w:szCs w:val="22"/>
          <w:lang w:val="es-ES" w:eastAsia="en-US"/>
        </w:rPr>
        <w:t>f</w:t>
      </w:r>
      <w:r w:rsidR="00BB5F75">
        <w:rPr>
          <w:rFonts w:ascii="Palatino Linotype" w:eastAsia="Calibri" w:hAnsi="Palatino Linotype" w:cs="Tahoma"/>
          <w:b/>
          <w:bCs/>
          <w:szCs w:val="22"/>
          <w:lang w:val="es-ES" w:eastAsia="en-US"/>
        </w:rPr>
        <w:t xml:space="preserve">undamentos </w:t>
      </w:r>
      <w:r w:rsidR="00BE2AE9">
        <w:rPr>
          <w:rFonts w:ascii="Palatino Linotype" w:eastAsia="Calibri" w:hAnsi="Palatino Linotype" w:cs="Tahoma"/>
          <w:b/>
          <w:bCs/>
          <w:szCs w:val="22"/>
          <w:lang w:val="es-ES" w:eastAsia="en-US"/>
        </w:rPr>
        <w:t>l</w:t>
      </w:r>
      <w:r w:rsidR="008B719E" w:rsidRPr="00BB5F75">
        <w:rPr>
          <w:rFonts w:ascii="Palatino Linotype" w:eastAsia="Calibri" w:hAnsi="Palatino Linotype" w:cs="Tahoma"/>
          <w:b/>
          <w:bCs/>
          <w:szCs w:val="22"/>
          <w:lang w:val="es-ES" w:eastAsia="en-US"/>
        </w:rPr>
        <w:t>egales que sirven de base para la integración de la Comisión Auxiliar Mixta</w:t>
      </w:r>
      <w:r>
        <w:rPr>
          <w:rFonts w:ascii="Palatino Linotype" w:eastAsia="Calibri" w:hAnsi="Palatino Linotype" w:cs="Tahoma"/>
          <w:b/>
          <w:bCs/>
          <w:szCs w:val="22"/>
          <w:lang w:val="es-ES" w:eastAsia="en-US"/>
        </w:rPr>
        <w:t xml:space="preserve">, </w:t>
      </w:r>
      <w:r w:rsidRPr="00D342AC">
        <w:rPr>
          <w:rFonts w:ascii="Palatino Linotype" w:eastAsia="Calibri" w:hAnsi="Palatino Linotype" w:cs="Tahoma"/>
          <w:bCs/>
          <w:szCs w:val="22"/>
          <w:lang w:val="es-ES" w:eastAsia="en-US"/>
        </w:rPr>
        <w:t>tanto de</w:t>
      </w:r>
      <w:r>
        <w:rPr>
          <w:rFonts w:ascii="Palatino Linotype" w:eastAsia="Calibri" w:hAnsi="Palatino Linotype" w:cs="Tahoma"/>
          <w:bCs/>
          <w:szCs w:val="22"/>
          <w:lang w:val="es-ES" w:eastAsia="en-US"/>
        </w:rPr>
        <w:t xml:space="preserve"> la Ley de Seguridad Social para los Servidores Públicos del Estado de México y Municipios, como del Reglamento Interior de la Comisión Mixta.</w:t>
      </w:r>
    </w:p>
    <w:p w:rsidR="008B719E" w:rsidRPr="008B719E" w:rsidRDefault="008B719E" w:rsidP="008B719E">
      <w:pPr>
        <w:pStyle w:val="Prrafodelista"/>
        <w:tabs>
          <w:tab w:val="left" w:pos="3060"/>
        </w:tabs>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ab/>
      </w:r>
    </w:p>
    <w:p w:rsidR="008B719E" w:rsidRDefault="008B719E" w:rsidP="00294F85">
      <w:pPr>
        <w:pStyle w:val="Prrafodelista"/>
        <w:numPr>
          <w:ilvl w:val="0"/>
          <w:numId w:val="5"/>
        </w:num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 xml:space="preserve">Por último, referente a los </w:t>
      </w:r>
      <w:r w:rsidR="00BB5F75">
        <w:rPr>
          <w:rFonts w:ascii="Palatino Linotype" w:eastAsia="Calibri" w:hAnsi="Palatino Linotype" w:cs="Tahoma"/>
          <w:b/>
          <w:bCs/>
          <w:szCs w:val="22"/>
          <w:lang w:val="es-ES" w:eastAsia="en-US"/>
        </w:rPr>
        <w:t>P</w:t>
      </w:r>
      <w:r w:rsidRPr="00BB5F75">
        <w:rPr>
          <w:rFonts w:ascii="Palatino Linotype" w:eastAsia="Calibri" w:hAnsi="Palatino Linotype" w:cs="Tahoma"/>
          <w:b/>
          <w:bCs/>
          <w:szCs w:val="22"/>
          <w:lang w:val="es-ES" w:eastAsia="en-US"/>
        </w:rPr>
        <w:t>erfiles correspondientes a los integrantes de la Comisión Auxiliar Mixta</w:t>
      </w:r>
      <w:r>
        <w:rPr>
          <w:rFonts w:ascii="Palatino Linotype" w:eastAsia="Calibri" w:hAnsi="Palatino Linotype" w:cs="Tahoma"/>
          <w:bCs/>
          <w:szCs w:val="22"/>
          <w:lang w:val="es-ES" w:eastAsia="en-US"/>
        </w:rPr>
        <w:t xml:space="preserve">, adscritos al Instituto, </w:t>
      </w:r>
      <w:r w:rsidRPr="008B719E">
        <w:rPr>
          <w:rFonts w:ascii="Palatino Linotype" w:eastAsia="Calibri" w:hAnsi="Palatino Linotype" w:cs="Tahoma"/>
          <w:bCs/>
          <w:szCs w:val="22"/>
          <w:lang w:val="es-ES" w:eastAsia="en-US"/>
        </w:rPr>
        <w:t>indicó que la Particular podr</w:t>
      </w:r>
      <w:r w:rsidR="009345F5">
        <w:rPr>
          <w:rFonts w:ascii="Palatino Linotype" w:eastAsia="Calibri" w:hAnsi="Palatino Linotype" w:cs="Tahoma"/>
          <w:bCs/>
          <w:szCs w:val="22"/>
          <w:lang w:val="es-ES" w:eastAsia="en-US"/>
        </w:rPr>
        <w:t>ía</w:t>
      </w:r>
      <w:r w:rsidRPr="008B719E">
        <w:rPr>
          <w:rFonts w:ascii="Palatino Linotype" w:eastAsia="Calibri" w:hAnsi="Palatino Linotype" w:cs="Tahoma"/>
          <w:bCs/>
          <w:szCs w:val="22"/>
          <w:lang w:val="es-ES" w:eastAsia="en-US"/>
        </w:rPr>
        <w:t xml:space="preserve"> consultarlos en</w:t>
      </w:r>
      <w:r>
        <w:rPr>
          <w:rFonts w:ascii="Palatino Linotype" w:eastAsia="Calibri" w:hAnsi="Palatino Linotype" w:cs="Tahoma"/>
          <w:bCs/>
          <w:szCs w:val="22"/>
          <w:lang w:val="es-ES" w:eastAsia="en-US"/>
        </w:rPr>
        <w:t xml:space="preserve"> la siguiente dirección electrónica: </w:t>
      </w:r>
    </w:p>
    <w:p w:rsidR="008B719E" w:rsidRPr="008B719E" w:rsidRDefault="008B719E" w:rsidP="008B719E">
      <w:pPr>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Cs/>
          <w:sz w:val="22"/>
          <w:szCs w:val="22"/>
          <w:lang w:val="es-ES" w:eastAsia="en-US"/>
        </w:rPr>
        <w:tab/>
      </w:r>
      <w:hyperlink r:id="rId17" w:history="1">
        <w:r w:rsidRPr="008B719E">
          <w:rPr>
            <w:rStyle w:val="Hipervnculo"/>
            <w:rFonts w:ascii="Palatino Linotype" w:eastAsia="Calibri" w:hAnsi="Palatino Linotype" w:cs="Tahoma"/>
            <w:bCs/>
            <w:szCs w:val="22"/>
            <w:lang w:val="es-ES" w:eastAsia="en-US"/>
          </w:rPr>
          <w:t>http://www.ipomex.org.mx/ipo/lgt/indice/issemym.web</w:t>
        </w:r>
      </w:hyperlink>
      <w:r w:rsidRPr="008B719E">
        <w:rPr>
          <w:rFonts w:ascii="Palatino Linotype" w:eastAsia="Calibri" w:hAnsi="Palatino Linotype" w:cs="Tahoma"/>
          <w:bCs/>
          <w:szCs w:val="22"/>
          <w:lang w:val="es-ES" w:eastAsia="en-US"/>
        </w:rPr>
        <w:t xml:space="preserve">. </w:t>
      </w:r>
    </w:p>
    <w:p w:rsidR="004B4661" w:rsidRPr="004B4661" w:rsidRDefault="004B4661" w:rsidP="004B4661">
      <w:pPr>
        <w:spacing w:line="360" w:lineRule="auto"/>
        <w:jc w:val="both"/>
        <w:rPr>
          <w:rFonts w:ascii="Palatino Linotype" w:eastAsia="Calibri" w:hAnsi="Palatino Linotype" w:cs="Tahoma"/>
          <w:bCs/>
          <w:szCs w:val="22"/>
          <w:lang w:val="es-ES" w:eastAsia="en-US"/>
        </w:rPr>
      </w:pPr>
    </w:p>
    <w:p w:rsidR="00B64BEC" w:rsidRDefault="000E4906" w:rsidP="00F143B3">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Cs/>
          <w:sz w:val="22"/>
          <w:szCs w:val="22"/>
          <w:lang w:val="es-ES" w:eastAsia="en-US"/>
        </w:rPr>
        <w:t>I</w:t>
      </w:r>
      <w:r w:rsidR="00625047">
        <w:rPr>
          <w:rFonts w:ascii="Palatino Linotype" w:eastAsia="Calibri" w:hAnsi="Palatino Linotype" w:cs="Tahoma"/>
          <w:bCs/>
          <w:sz w:val="22"/>
          <w:szCs w:val="22"/>
          <w:lang w:val="es-ES" w:eastAsia="en-US"/>
        </w:rPr>
        <w:t>nconforme con la respuesta, la</w:t>
      </w:r>
      <w:r>
        <w:rPr>
          <w:rFonts w:ascii="Palatino Linotype" w:eastAsia="Calibri" w:hAnsi="Palatino Linotype" w:cs="Tahoma"/>
          <w:bCs/>
          <w:sz w:val="22"/>
          <w:szCs w:val="22"/>
          <w:lang w:val="es-ES" w:eastAsia="en-US"/>
        </w:rPr>
        <w:t xml:space="preserve"> Particular presentó </w:t>
      </w:r>
      <w:r w:rsidR="00BE2AE9">
        <w:rPr>
          <w:rFonts w:ascii="Palatino Linotype" w:eastAsia="Calibri" w:hAnsi="Palatino Linotype" w:cs="Tahoma"/>
          <w:bCs/>
          <w:sz w:val="22"/>
          <w:szCs w:val="22"/>
          <w:lang w:val="es-ES" w:eastAsia="en-US"/>
        </w:rPr>
        <w:t>R</w:t>
      </w:r>
      <w:r>
        <w:rPr>
          <w:rFonts w:ascii="Palatino Linotype" w:eastAsia="Calibri" w:hAnsi="Palatino Linotype" w:cs="Tahoma"/>
          <w:bCs/>
          <w:sz w:val="22"/>
          <w:szCs w:val="22"/>
          <w:lang w:val="es-ES" w:eastAsia="en-US"/>
        </w:rPr>
        <w:t xml:space="preserve">ecurso de </w:t>
      </w:r>
      <w:r w:rsidR="00BE2AE9">
        <w:rPr>
          <w:rFonts w:ascii="Palatino Linotype" w:eastAsia="Calibri" w:hAnsi="Palatino Linotype" w:cs="Tahoma"/>
          <w:bCs/>
          <w:sz w:val="22"/>
          <w:szCs w:val="22"/>
          <w:lang w:val="es-ES" w:eastAsia="en-US"/>
        </w:rPr>
        <w:t xml:space="preserve">Revisión </w:t>
      </w:r>
      <w:r>
        <w:rPr>
          <w:rFonts w:ascii="Palatino Linotype" w:eastAsia="Calibri" w:hAnsi="Palatino Linotype" w:cs="Tahoma"/>
          <w:bCs/>
          <w:sz w:val="22"/>
          <w:szCs w:val="22"/>
          <w:lang w:val="es-ES" w:eastAsia="en-US"/>
        </w:rPr>
        <w:t xml:space="preserve">ante este Instituto, por virtud del cual manifestó </w:t>
      </w:r>
      <w:r w:rsidR="00C75B0C">
        <w:rPr>
          <w:rFonts w:ascii="Palatino Linotype" w:eastAsia="Calibri" w:hAnsi="Palatino Linotype" w:cs="Tahoma"/>
          <w:bCs/>
          <w:sz w:val="22"/>
          <w:szCs w:val="22"/>
          <w:lang w:val="es-ES" w:eastAsia="en-US"/>
        </w:rPr>
        <w:t xml:space="preserve">como agravio la </w:t>
      </w:r>
      <w:r w:rsidR="00C75B0C" w:rsidRPr="00AA547B">
        <w:rPr>
          <w:rFonts w:ascii="Palatino Linotype" w:eastAsia="Calibri" w:hAnsi="Palatino Linotype" w:cs="Tahoma"/>
          <w:b/>
          <w:bCs/>
          <w:sz w:val="22"/>
          <w:szCs w:val="22"/>
          <w:lang w:val="es-ES" w:eastAsia="en-US"/>
        </w:rPr>
        <w:t>negativa de la información</w:t>
      </w:r>
      <w:r w:rsidR="00C75B0C">
        <w:rPr>
          <w:rFonts w:ascii="Palatino Linotype" w:eastAsia="Calibri" w:hAnsi="Palatino Linotype" w:cs="Tahoma"/>
          <w:bCs/>
          <w:sz w:val="22"/>
          <w:szCs w:val="22"/>
          <w:lang w:val="es-ES" w:eastAsia="en-US"/>
        </w:rPr>
        <w:t xml:space="preserve"> requerida. </w:t>
      </w:r>
      <w:r w:rsidR="003F172C">
        <w:rPr>
          <w:rFonts w:ascii="Palatino Linotype" w:eastAsia="Calibri" w:hAnsi="Palatino Linotype" w:cs="Tahoma"/>
          <w:bCs/>
          <w:sz w:val="22"/>
          <w:szCs w:val="22"/>
          <w:lang w:val="es-ES" w:eastAsia="en-US"/>
        </w:rPr>
        <w:t xml:space="preserve"> </w:t>
      </w:r>
      <w:r w:rsidR="00FF458E">
        <w:rPr>
          <w:rFonts w:ascii="Palatino Linotype" w:eastAsia="Calibri" w:hAnsi="Palatino Linotype" w:cs="Tahoma"/>
          <w:bCs/>
          <w:sz w:val="22"/>
          <w:szCs w:val="22"/>
          <w:lang w:val="es-ES" w:eastAsia="en-US"/>
        </w:rPr>
        <w:t>Por lo tanto</w:t>
      </w:r>
      <w:r w:rsidR="00B64BEC">
        <w:rPr>
          <w:rFonts w:ascii="Palatino Linotype" w:eastAsia="Calibri" w:hAnsi="Palatino Linotype" w:cs="Tahoma"/>
          <w:bCs/>
          <w:sz w:val="22"/>
          <w:szCs w:val="22"/>
          <w:lang w:val="es-ES" w:eastAsia="en-US"/>
        </w:rPr>
        <w:t xml:space="preserve">, </w:t>
      </w:r>
      <w:r w:rsidR="00B64BEC" w:rsidRPr="00B64BEC">
        <w:rPr>
          <w:rFonts w:ascii="Palatino Linotype" w:eastAsia="Calibri" w:hAnsi="Palatino Linotype" w:cs="Tahoma"/>
          <w:b/>
          <w:bCs/>
          <w:sz w:val="22"/>
          <w:szCs w:val="22"/>
          <w:lang w:val="es-ES" w:eastAsia="en-US"/>
        </w:rPr>
        <w:t xml:space="preserve">la Litis en el presente asunto se </w:t>
      </w:r>
      <w:r w:rsidR="00FF458E">
        <w:rPr>
          <w:rFonts w:ascii="Palatino Linotype" w:eastAsia="Calibri" w:hAnsi="Palatino Linotype" w:cs="Tahoma"/>
          <w:b/>
          <w:bCs/>
          <w:sz w:val="22"/>
          <w:szCs w:val="22"/>
          <w:lang w:val="es-ES" w:eastAsia="en-US"/>
        </w:rPr>
        <w:t xml:space="preserve">refiere </w:t>
      </w:r>
      <w:r w:rsidR="00B64BEC" w:rsidRPr="00B64BEC">
        <w:rPr>
          <w:rFonts w:ascii="Palatino Linotype" w:eastAsia="Calibri" w:hAnsi="Palatino Linotype" w:cs="Tahoma"/>
          <w:b/>
          <w:bCs/>
          <w:sz w:val="22"/>
          <w:szCs w:val="22"/>
          <w:lang w:val="es-ES" w:eastAsia="en-US"/>
        </w:rPr>
        <w:t>a la negativ</w:t>
      </w:r>
      <w:r w:rsidR="00FF458E">
        <w:rPr>
          <w:rFonts w:ascii="Palatino Linotype" w:eastAsia="Calibri" w:hAnsi="Palatino Linotype" w:cs="Tahoma"/>
          <w:b/>
          <w:bCs/>
          <w:sz w:val="22"/>
          <w:szCs w:val="22"/>
          <w:lang w:val="es-ES" w:eastAsia="en-US"/>
        </w:rPr>
        <w:t>a de la información solicitada.</w:t>
      </w:r>
    </w:p>
    <w:p w:rsidR="00BE2AE9" w:rsidRDefault="00BE2AE9" w:rsidP="00F143B3">
      <w:pPr>
        <w:spacing w:line="360" w:lineRule="auto"/>
        <w:jc w:val="both"/>
        <w:rPr>
          <w:rFonts w:ascii="Palatino Linotype" w:eastAsia="Calibri" w:hAnsi="Palatino Linotype" w:cs="Tahoma"/>
          <w:bCs/>
          <w:sz w:val="22"/>
          <w:szCs w:val="22"/>
          <w:lang w:val="es-ES" w:eastAsia="en-US"/>
        </w:rPr>
      </w:pPr>
    </w:p>
    <w:p w:rsidR="00B64BEC" w:rsidRDefault="00B64BEC" w:rsidP="0073258D">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lastRenderedPageBreak/>
        <w:t xml:space="preserve">Ahora bien, una vez admitido y notificado el presente </w:t>
      </w:r>
      <w:r w:rsidR="00207C12">
        <w:rPr>
          <w:rFonts w:ascii="Palatino Linotype" w:eastAsia="Calibri" w:hAnsi="Palatino Linotype" w:cs="Tahoma"/>
          <w:bCs/>
          <w:sz w:val="22"/>
          <w:szCs w:val="22"/>
          <w:lang w:val="es-ES" w:eastAsia="en-US"/>
        </w:rPr>
        <w:t xml:space="preserve">Recurso </w:t>
      </w:r>
      <w:r>
        <w:rPr>
          <w:rFonts w:ascii="Palatino Linotype" w:eastAsia="Calibri" w:hAnsi="Palatino Linotype" w:cs="Tahoma"/>
          <w:bCs/>
          <w:sz w:val="22"/>
          <w:szCs w:val="22"/>
          <w:lang w:val="es-ES" w:eastAsia="en-US"/>
        </w:rPr>
        <w:t xml:space="preserve">de </w:t>
      </w:r>
      <w:r w:rsidR="00207C12">
        <w:rPr>
          <w:rFonts w:ascii="Palatino Linotype" w:eastAsia="Calibri" w:hAnsi="Palatino Linotype" w:cs="Tahoma"/>
          <w:bCs/>
          <w:sz w:val="22"/>
          <w:szCs w:val="22"/>
          <w:lang w:val="es-ES" w:eastAsia="en-US"/>
        </w:rPr>
        <w:t xml:space="preserve">Revisión </w:t>
      </w:r>
      <w:r>
        <w:rPr>
          <w:rFonts w:ascii="Palatino Linotype" w:eastAsia="Calibri" w:hAnsi="Palatino Linotype" w:cs="Tahoma"/>
          <w:bCs/>
          <w:sz w:val="22"/>
          <w:szCs w:val="22"/>
          <w:lang w:val="es-ES" w:eastAsia="en-US"/>
        </w:rPr>
        <w:t xml:space="preserve">a las partes, el </w:t>
      </w:r>
      <w:r w:rsidR="008151B0" w:rsidRPr="008151B0">
        <w:rPr>
          <w:rFonts w:ascii="Palatino Linotype" w:eastAsia="Calibri" w:hAnsi="Palatino Linotype" w:cs="Tahoma"/>
          <w:bCs/>
          <w:sz w:val="22"/>
          <w:szCs w:val="22"/>
          <w:lang w:val="es-ES" w:eastAsia="en-US"/>
        </w:rPr>
        <w:t>Instituto de Seguridad Social del Estado de México y Municipios</w:t>
      </w:r>
      <w:r>
        <w:rPr>
          <w:rFonts w:ascii="Palatino Linotype" w:eastAsia="Calibri" w:hAnsi="Palatino Linotype" w:cs="Tahoma"/>
          <w:bCs/>
          <w:sz w:val="22"/>
          <w:szCs w:val="22"/>
          <w:lang w:val="es-ES" w:eastAsia="en-US"/>
        </w:rPr>
        <w:t xml:space="preserve">, mediante su escrito de alegatos, reiteró </w:t>
      </w:r>
      <w:r w:rsidRPr="00DD6CAE">
        <w:rPr>
          <w:rFonts w:ascii="Palatino Linotype" w:eastAsia="Calibri" w:hAnsi="Palatino Linotype" w:cs="Tahoma"/>
          <w:bCs/>
          <w:sz w:val="22"/>
          <w:szCs w:val="22"/>
          <w:lang w:val="es-ES" w:eastAsia="en-US"/>
        </w:rPr>
        <w:t>la respuesta inicial y</w:t>
      </w:r>
      <w:r>
        <w:rPr>
          <w:rFonts w:ascii="Palatino Linotype" w:eastAsia="Calibri" w:hAnsi="Palatino Linotype" w:cs="Tahoma"/>
          <w:bCs/>
          <w:sz w:val="22"/>
          <w:szCs w:val="22"/>
          <w:lang w:val="es-ES" w:eastAsia="en-US"/>
        </w:rPr>
        <w:t xml:space="preserve"> </w:t>
      </w:r>
      <w:r w:rsidR="00DD6CAE">
        <w:rPr>
          <w:rFonts w:ascii="Palatino Linotype" w:eastAsia="Calibri" w:hAnsi="Palatino Linotype" w:cs="Tahoma"/>
          <w:bCs/>
          <w:sz w:val="22"/>
          <w:szCs w:val="22"/>
          <w:lang w:val="es-ES" w:eastAsia="en-US"/>
        </w:rPr>
        <w:t>a</w:t>
      </w:r>
      <w:r w:rsidR="00DD6CAE" w:rsidRPr="00DD6CAE">
        <w:rPr>
          <w:rFonts w:ascii="Palatino Linotype" w:eastAsia="Calibri" w:hAnsi="Palatino Linotype" w:cs="Tahoma"/>
          <w:bCs/>
          <w:sz w:val="22"/>
          <w:szCs w:val="22"/>
          <w:lang w:val="es-ES" w:eastAsia="en-US"/>
        </w:rPr>
        <w:t>nex</w:t>
      </w:r>
      <w:r w:rsidR="00BE2AE9">
        <w:rPr>
          <w:rFonts w:ascii="Palatino Linotype" w:eastAsia="Calibri" w:hAnsi="Palatino Linotype" w:cs="Tahoma"/>
          <w:bCs/>
          <w:sz w:val="22"/>
          <w:szCs w:val="22"/>
          <w:lang w:val="es-ES" w:eastAsia="en-US"/>
        </w:rPr>
        <w:t>ó</w:t>
      </w:r>
      <w:r w:rsidR="00DD6CAE" w:rsidRPr="00DD6CAE">
        <w:rPr>
          <w:rFonts w:ascii="Palatino Linotype" w:eastAsia="Calibri" w:hAnsi="Palatino Linotype" w:cs="Tahoma"/>
          <w:bCs/>
          <w:sz w:val="22"/>
          <w:szCs w:val="22"/>
          <w:lang w:val="es-ES" w:eastAsia="en-US"/>
        </w:rPr>
        <w:t xml:space="preserve"> en formato PDF </w:t>
      </w:r>
      <w:r w:rsidR="00DD6CAE">
        <w:rPr>
          <w:rFonts w:ascii="Palatino Linotype" w:eastAsia="Calibri" w:hAnsi="Palatino Linotype" w:cs="Tahoma"/>
          <w:bCs/>
          <w:sz w:val="22"/>
          <w:szCs w:val="22"/>
          <w:lang w:val="es-ES" w:eastAsia="en-US"/>
        </w:rPr>
        <w:t xml:space="preserve"> los </w:t>
      </w:r>
      <w:r w:rsidR="00BE2AE9">
        <w:rPr>
          <w:rFonts w:ascii="Palatino Linotype" w:eastAsia="Calibri" w:hAnsi="Palatino Linotype" w:cs="Tahoma"/>
          <w:bCs/>
          <w:sz w:val="22"/>
          <w:szCs w:val="22"/>
          <w:lang w:val="es-ES" w:eastAsia="en-US"/>
        </w:rPr>
        <w:t>t</w:t>
      </w:r>
      <w:r w:rsidR="00DD6CAE" w:rsidRPr="00DD6CAE">
        <w:rPr>
          <w:rFonts w:ascii="Palatino Linotype" w:eastAsia="Calibri" w:hAnsi="Palatino Linotype" w:cs="Tahoma"/>
          <w:bCs/>
          <w:sz w:val="22"/>
          <w:szCs w:val="22"/>
          <w:lang w:val="es-ES" w:eastAsia="en-US"/>
        </w:rPr>
        <w:t>ítulos de los integrantes</w:t>
      </w:r>
      <w:r w:rsidR="00DD6CAE">
        <w:rPr>
          <w:rFonts w:ascii="Palatino Linotype" w:eastAsia="Calibri" w:hAnsi="Palatino Linotype" w:cs="Tahoma"/>
          <w:bCs/>
          <w:sz w:val="22"/>
          <w:szCs w:val="22"/>
          <w:lang w:val="es-ES" w:eastAsia="en-US"/>
        </w:rPr>
        <w:t xml:space="preserve"> de la Comisión Auxiliar Mixta.</w:t>
      </w:r>
    </w:p>
    <w:p w:rsidR="00F4722F" w:rsidRPr="00B65AA9" w:rsidRDefault="00F4722F" w:rsidP="00F4722F">
      <w:pPr>
        <w:spacing w:line="360" w:lineRule="auto"/>
        <w:jc w:val="both"/>
        <w:rPr>
          <w:rFonts w:ascii="Palatino Linotype" w:eastAsia="Calibri" w:hAnsi="Palatino Linotype" w:cs="Tahoma"/>
          <w:b/>
          <w:bCs/>
          <w:iCs/>
          <w:sz w:val="22"/>
          <w:szCs w:val="22"/>
          <w:lang w:eastAsia="en-US"/>
        </w:rPr>
      </w:pPr>
      <w:r>
        <w:rPr>
          <w:rFonts w:ascii="Palatino Linotype" w:eastAsia="Calibri" w:hAnsi="Palatino Linotype" w:cs="Tahoma"/>
          <w:bCs/>
          <w:iCs/>
          <w:sz w:val="22"/>
          <w:szCs w:val="22"/>
          <w:lang w:eastAsia="en-US"/>
        </w:rPr>
        <w:t>Por último</w:t>
      </w:r>
      <w:r w:rsidRPr="00F4722F">
        <w:rPr>
          <w:rFonts w:ascii="Palatino Linotype" w:eastAsia="Calibri" w:hAnsi="Palatino Linotype" w:cs="Tahoma"/>
          <w:bCs/>
          <w:iCs/>
          <w:sz w:val="22"/>
          <w:szCs w:val="22"/>
          <w:lang w:eastAsia="en-US"/>
        </w:rPr>
        <w:t xml:space="preserve">, por exhaustividad, es preciso indicar que todo lo narrado en el presente apartado, encuentra sustento en el material documental que obra en el expediente y el Sistema de Acceso a la Información Mexiquense (SAIMEX); </w:t>
      </w:r>
      <w:r w:rsidRPr="00B65AA9">
        <w:rPr>
          <w:rFonts w:ascii="Palatino Linotype" w:eastAsia="Calibri" w:hAnsi="Palatino Linotype" w:cs="Tahoma"/>
          <w:b/>
          <w:bCs/>
          <w:iCs/>
          <w:sz w:val="22"/>
          <w:szCs w:val="22"/>
          <w:lang w:eastAsia="en-US"/>
        </w:rPr>
        <w:t>documentales que se desahogan por su propia y especial naturaleza como instrumental de actuaciones y que, a efecto de resolver lo que en derecho corresponde, serán valoradas en la presente resolución de acuerdo a la lógica y la experiencia, a fin de que la argumentación y decisión de este Instituto sea lo suficientemente contundente para justificar la determinación adoptada, de manera congruente con la Litis planteada.</w:t>
      </w:r>
    </w:p>
    <w:p w:rsidR="00F4722F" w:rsidRPr="00F4722F" w:rsidRDefault="00F4722F" w:rsidP="00F4722F">
      <w:pPr>
        <w:spacing w:line="360" w:lineRule="auto"/>
        <w:jc w:val="both"/>
        <w:rPr>
          <w:rFonts w:ascii="Palatino Linotype" w:eastAsia="Calibri" w:hAnsi="Palatino Linotype" w:cs="Tahoma"/>
          <w:bCs/>
          <w:iCs/>
          <w:sz w:val="22"/>
          <w:szCs w:val="22"/>
          <w:lang w:val="es-ES" w:eastAsia="en-US"/>
        </w:rPr>
      </w:pPr>
    </w:p>
    <w:p w:rsidR="00F4722F" w:rsidRPr="00F4722F" w:rsidRDefault="00F4722F" w:rsidP="00F4722F">
      <w:pPr>
        <w:spacing w:line="360" w:lineRule="auto"/>
        <w:jc w:val="both"/>
        <w:rPr>
          <w:rFonts w:ascii="Palatino Linotype" w:eastAsia="Calibri" w:hAnsi="Palatino Linotype" w:cs="Tahoma"/>
          <w:bCs/>
          <w:iCs/>
          <w:sz w:val="22"/>
          <w:szCs w:val="22"/>
          <w:lang w:val="es-ES" w:eastAsia="en-US"/>
        </w:rPr>
      </w:pPr>
      <w:r w:rsidRPr="00F4722F">
        <w:rPr>
          <w:rFonts w:ascii="Palatino Linotype" w:eastAsia="Calibri" w:hAnsi="Palatino Linotype" w:cs="Tahoma"/>
          <w:bCs/>
          <w:iCs/>
          <w:sz w:val="22"/>
          <w:szCs w:val="22"/>
          <w:lang w:val="es-ES" w:eastAsia="en-US"/>
        </w:rPr>
        <w:t xml:space="preserve">Establecida la controversia en los términos que han sido señalados en el presente considerando, lo consecuente es analizar la legalidad de la respuesta emitida por </w:t>
      </w:r>
      <w:r>
        <w:rPr>
          <w:rFonts w:ascii="Palatino Linotype" w:eastAsia="Calibri" w:hAnsi="Palatino Linotype" w:cs="Tahoma"/>
          <w:bCs/>
          <w:iCs/>
          <w:sz w:val="22"/>
          <w:szCs w:val="22"/>
          <w:lang w:val="es-ES" w:eastAsia="en-US"/>
        </w:rPr>
        <w:t xml:space="preserve">el </w:t>
      </w:r>
      <w:r w:rsidR="007A45B4" w:rsidRPr="007A45B4">
        <w:rPr>
          <w:rFonts w:ascii="Palatino Linotype" w:eastAsia="Calibri" w:hAnsi="Palatino Linotype" w:cs="Tahoma"/>
          <w:bCs/>
          <w:iCs/>
          <w:sz w:val="22"/>
          <w:szCs w:val="22"/>
          <w:lang w:val="es-ES" w:eastAsia="en-US"/>
        </w:rPr>
        <w:t>Instituto de Seguridad Social del Estado de México y Municipios</w:t>
      </w:r>
      <w:r w:rsidRPr="00F4722F">
        <w:rPr>
          <w:rFonts w:ascii="Palatino Linotype" w:eastAsia="Calibri" w:hAnsi="Palatino Linotype" w:cs="Tahoma"/>
          <w:bCs/>
          <w:iCs/>
          <w:sz w:val="22"/>
          <w:szCs w:val="22"/>
          <w:lang w:val="es-ES" w:eastAsia="en-US"/>
        </w:rPr>
        <w:t xml:space="preserve">, a la luz </w:t>
      </w:r>
      <w:r w:rsidR="00B31347">
        <w:rPr>
          <w:rFonts w:ascii="Palatino Linotype" w:eastAsia="Calibri" w:hAnsi="Palatino Linotype" w:cs="Tahoma"/>
          <w:bCs/>
          <w:iCs/>
          <w:sz w:val="22"/>
          <w:szCs w:val="22"/>
          <w:lang w:val="es-ES" w:eastAsia="en-US"/>
        </w:rPr>
        <w:t>del agravio manifestado</w:t>
      </w:r>
      <w:r w:rsidR="007A45B4">
        <w:rPr>
          <w:rFonts w:ascii="Palatino Linotype" w:eastAsia="Calibri" w:hAnsi="Palatino Linotype" w:cs="Tahoma"/>
          <w:bCs/>
          <w:iCs/>
          <w:sz w:val="22"/>
          <w:szCs w:val="22"/>
          <w:lang w:val="es-ES" w:eastAsia="en-US"/>
        </w:rPr>
        <w:t xml:space="preserve"> por la ahora R</w:t>
      </w:r>
      <w:r w:rsidRPr="00F4722F">
        <w:rPr>
          <w:rFonts w:ascii="Palatino Linotype" w:eastAsia="Calibri" w:hAnsi="Palatino Linotype" w:cs="Tahoma"/>
          <w:bCs/>
          <w:iCs/>
          <w:sz w:val="22"/>
          <w:szCs w:val="22"/>
          <w:lang w:val="es-ES" w:eastAsia="en-US"/>
        </w:rPr>
        <w:t>ecurrente, de conformidad con lo dispuesto por la Ley de Transparencia y Acceso a la Información Pública del Estado de México y Municipios y demás disposiciones legales aplicables a la materia que se resuelve.</w:t>
      </w:r>
    </w:p>
    <w:p w:rsidR="0073258D" w:rsidRDefault="0073258D" w:rsidP="00F143B3">
      <w:pPr>
        <w:spacing w:line="360" w:lineRule="auto"/>
        <w:jc w:val="both"/>
        <w:rPr>
          <w:rFonts w:ascii="Palatino Linotype" w:eastAsia="Calibri" w:hAnsi="Palatino Linotype" w:cs="Tahoma"/>
          <w:bCs/>
          <w:sz w:val="22"/>
          <w:szCs w:val="22"/>
          <w:lang w:val="es-ES" w:eastAsia="en-US"/>
        </w:rPr>
      </w:pPr>
    </w:p>
    <w:p w:rsidR="00275356" w:rsidRPr="00D342AC" w:rsidRDefault="00B31347" w:rsidP="00F143B3">
      <w:pPr>
        <w:spacing w:line="360" w:lineRule="auto"/>
        <w:jc w:val="both"/>
        <w:rPr>
          <w:rFonts w:ascii="Palatino Linotype" w:hAnsi="Palatino Linotype" w:cs="Tahoma"/>
          <w:b/>
          <w:sz w:val="22"/>
          <w:szCs w:val="22"/>
        </w:rPr>
      </w:pPr>
      <w:r w:rsidRPr="001D002F">
        <w:rPr>
          <w:rFonts w:ascii="Palatino Linotype" w:eastAsia="Calibri" w:hAnsi="Palatino Linotype" w:cs="Tahoma"/>
          <w:b/>
          <w:bCs/>
          <w:sz w:val="22"/>
          <w:szCs w:val="22"/>
          <w:lang w:val="es-ES" w:eastAsia="en-US"/>
        </w:rPr>
        <w:t xml:space="preserve">CUARTO. </w:t>
      </w:r>
      <w:r w:rsidR="00275356" w:rsidRPr="00264982">
        <w:rPr>
          <w:rFonts w:ascii="Palatino Linotype" w:hAnsi="Palatino Linotype" w:cs="Tahoma"/>
          <w:b/>
          <w:sz w:val="22"/>
          <w:szCs w:val="22"/>
        </w:rPr>
        <w:t>Marco normativo aplicable en materia de transparencia y acceso a la información pública.</w:t>
      </w:r>
    </w:p>
    <w:p w:rsidR="00275356" w:rsidRDefault="00275356" w:rsidP="00F143B3">
      <w:pPr>
        <w:spacing w:line="360" w:lineRule="auto"/>
        <w:jc w:val="both"/>
        <w:rPr>
          <w:rFonts w:ascii="Palatino Linotype" w:eastAsia="Calibri" w:hAnsi="Palatino Linotype" w:cs="Tahoma"/>
          <w:b/>
          <w:bCs/>
          <w:sz w:val="22"/>
          <w:szCs w:val="22"/>
          <w:lang w:val="es-ES" w:eastAsia="en-US"/>
        </w:rPr>
      </w:pPr>
    </w:p>
    <w:p w:rsidR="00275356" w:rsidRPr="00264982" w:rsidRDefault="00275356" w:rsidP="00275356">
      <w:pPr>
        <w:spacing w:line="360" w:lineRule="auto"/>
        <w:contextualSpacing/>
        <w:jc w:val="both"/>
        <w:rPr>
          <w:rFonts w:ascii="Palatino Linotype" w:hAnsi="Palatino Linotype" w:cs="Tahoma"/>
          <w:sz w:val="22"/>
          <w:szCs w:val="22"/>
        </w:rPr>
      </w:pPr>
      <w:r w:rsidRPr="00264982">
        <w:rPr>
          <w:rFonts w:ascii="Palatino Linotype" w:hAnsi="Palatino Linotype" w:cs="Tahoma"/>
          <w:sz w:val="22"/>
          <w:szCs w:val="22"/>
        </w:rPr>
        <w:t>El artículo 6°, Apartado A), fracción I</w:t>
      </w:r>
      <w:r>
        <w:rPr>
          <w:rFonts w:ascii="Palatino Linotype" w:hAnsi="Palatino Linotype" w:cs="Tahoma"/>
          <w:sz w:val="22"/>
          <w:szCs w:val="22"/>
        </w:rPr>
        <w:t>,</w:t>
      </w:r>
      <w:r w:rsidRPr="00264982">
        <w:rPr>
          <w:rFonts w:ascii="Palatino Linotype" w:hAnsi="Palatino Linotype" w:cs="Tahoma"/>
          <w:sz w:val="22"/>
          <w:szCs w:val="22"/>
        </w:rPr>
        <w:t xml:space="preserve"> de la Constitución Política de los Estados Unidos Mexicanos, establece que toda la información en posesión de cualquier autoridad, es pública y sólo podrá ser reservada temporalmente por razones de interés público.</w:t>
      </w:r>
    </w:p>
    <w:p w:rsidR="00275356" w:rsidRPr="00264982" w:rsidRDefault="00275356" w:rsidP="00275356">
      <w:pPr>
        <w:spacing w:line="360" w:lineRule="auto"/>
        <w:contextualSpacing/>
        <w:jc w:val="both"/>
        <w:rPr>
          <w:rFonts w:ascii="Palatino Linotype" w:hAnsi="Palatino Linotype" w:cs="Tahoma"/>
          <w:sz w:val="22"/>
          <w:szCs w:val="22"/>
        </w:rPr>
      </w:pPr>
    </w:p>
    <w:p w:rsidR="00275356" w:rsidRPr="00264982" w:rsidRDefault="00275356" w:rsidP="00275356">
      <w:pPr>
        <w:spacing w:line="360" w:lineRule="auto"/>
        <w:jc w:val="both"/>
        <w:rPr>
          <w:rFonts w:ascii="Palatino Linotype" w:hAnsi="Palatino Linotype" w:cs="Tahoma"/>
          <w:sz w:val="22"/>
          <w:szCs w:val="22"/>
        </w:rPr>
      </w:pPr>
      <w:r w:rsidRPr="0026498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275356" w:rsidRPr="00264982" w:rsidRDefault="00275356" w:rsidP="00275356">
      <w:pPr>
        <w:spacing w:line="360" w:lineRule="auto"/>
        <w:jc w:val="both"/>
        <w:rPr>
          <w:rFonts w:ascii="Palatino Linotype" w:hAnsi="Palatino Linotype" w:cs="Tahoma"/>
          <w:sz w:val="22"/>
          <w:szCs w:val="22"/>
        </w:rPr>
      </w:pPr>
    </w:p>
    <w:p w:rsidR="00275356" w:rsidRPr="00264982" w:rsidRDefault="00275356" w:rsidP="00275356">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275356" w:rsidRPr="00264982" w:rsidRDefault="00275356" w:rsidP="00275356">
      <w:pPr>
        <w:spacing w:line="360" w:lineRule="auto"/>
        <w:jc w:val="both"/>
        <w:rPr>
          <w:rFonts w:ascii="Palatino Linotype" w:hAnsi="Palatino Linotype" w:cs="Tahoma"/>
          <w:sz w:val="22"/>
          <w:szCs w:val="22"/>
        </w:rPr>
      </w:pPr>
    </w:p>
    <w:p w:rsidR="00275356" w:rsidRPr="00264982" w:rsidRDefault="00275356" w:rsidP="00275356">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275356" w:rsidRPr="00264982" w:rsidRDefault="00275356" w:rsidP="00275356">
      <w:pPr>
        <w:spacing w:line="360" w:lineRule="auto"/>
        <w:jc w:val="both"/>
        <w:rPr>
          <w:rFonts w:ascii="Palatino Linotype" w:hAnsi="Palatino Linotype" w:cs="Tahoma"/>
          <w:sz w:val="22"/>
          <w:szCs w:val="22"/>
        </w:rPr>
      </w:pPr>
    </w:p>
    <w:p w:rsidR="00275356" w:rsidRDefault="00275356" w:rsidP="00275356">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12, que, quienes generen, recopilen, administren, manejen, procesen, archiven o conserven información pública serán responsables de la misma.</w:t>
      </w:r>
    </w:p>
    <w:p w:rsidR="00275356" w:rsidRPr="00264982" w:rsidRDefault="00275356" w:rsidP="00275356">
      <w:pPr>
        <w:spacing w:line="360" w:lineRule="auto"/>
        <w:jc w:val="both"/>
        <w:rPr>
          <w:rFonts w:ascii="Palatino Linotype" w:hAnsi="Palatino Linotype" w:cs="Tahoma"/>
          <w:sz w:val="22"/>
          <w:szCs w:val="22"/>
        </w:rPr>
      </w:pPr>
    </w:p>
    <w:p w:rsidR="00275356" w:rsidRPr="00264982" w:rsidRDefault="00275356" w:rsidP="00275356">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275356" w:rsidRPr="00264982" w:rsidRDefault="00275356" w:rsidP="00275356">
      <w:pPr>
        <w:spacing w:line="360" w:lineRule="auto"/>
        <w:jc w:val="both"/>
        <w:rPr>
          <w:rFonts w:ascii="Palatino Linotype" w:hAnsi="Palatino Linotype" w:cs="Tahoma"/>
          <w:sz w:val="22"/>
          <w:szCs w:val="22"/>
        </w:rPr>
      </w:pPr>
    </w:p>
    <w:p w:rsidR="00275356" w:rsidRDefault="00275356" w:rsidP="00275356">
      <w:pPr>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264982">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rsidR="00F46E90" w:rsidRDefault="00F46E90" w:rsidP="00F143B3">
      <w:pPr>
        <w:spacing w:line="360" w:lineRule="auto"/>
        <w:jc w:val="both"/>
        <w:rPr>
          <w:rFonts w:ascii="Palatino Linotype" w:eastAsia="Calibri" w:hAnsi="Palatino Linotype" w:cs="Tahoma"/>
          <w:b/>
          <w:bCs/>
          <w:sz w:val="22"/>
          <w:szCs w:val="22"/>
          <w:lang w:val="es-ES" w:eastAsia="en-US"/>
        </w:rPr>
      </w:pPr>
    </w:p>
    <w:p w:rsidR="00F46E90" w:rsidRDefault="00F46E90" w:rsidP="00F143B3">
      <w:pPr>
        <w:spacing w:line="360" w:lineRule="auto"/>
        <w:jc w:val="both"/>
        <w:rPr>
          <w:rFonts w:ascii="Palatino Linotype" w:eastAsia="Calibri" w:hAnsi="Palatino Linotype" w:cs="Tahoma"/>
          <w:b/>
          <w:bCs/>
          <w:sz w:val="22"/>
          <w:szCs w:val="22"/>
          <w:lang w:val="es-ES" w:eastAsia="en-US"/>
        </w:rPr>
      </w:pPr>
    </w:p>
    <w:p w:rsidR="00F46E90" w:rsidRDefault="00F46E90" w:rsidP="00F143B3">
      <w:pPr>
        <w:spacing w:line="360" w:lineRule="auto"/>
        <w:jc w:val="both"/>
        <w:rPr>
          <w:rFonts w:ascii="Palatino Linotype" w:eastAsia="Calibri" w:hAnsi="Palatino Linotype" w:cs="Tahoma"/>
          <w:b/>
          <w:bCs/>
          <w:sz w:val="22"/>
          <w:szCs w:val="22"/>
          <w:lang w:val="es-ES" w:eastAsia="en-US"/>
        </w:rPr>
      </w:pPr>
    </w:p>
    <w:p w:rsidR="00CE3764" w:rsidRPr="00B31347" w:rsidRDefault="00275356" w:rsidP="00F143B3">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 xml:space="preserve">QUINTO. </w:t>
      </w:r>
      <w:r w:rsidR="00B31347" w:rsidRPr="001D002F">
        <w:rPr>
          <w:rFonts w:ascii="Palatino Linotype" w:eastAsia="Calibri" w:hAnsi="Palatino Linotype" w:cs="Tahoma"/>
          <w:b/>
          <w:bCs/>
          <w:sz w:val="22"/>
          <w:szCs w:val="22"/>
          <w:lang w:val="es-ES" w:eastAsia="en-US"/>
        </w:rPr>
        <w:t>Estudio de fondo.</w:t>
      </w:r>
    </w:p>
    <w:p w:rsidR="00B31347" w:rsidRDefault="00B31347" w:rsidP="00F143B3">
      <w:pPr>
        <w:spacing w:line="360" w:lineRule="auto"/>
        <w:jc w:val="both"/>
        <w:rPr>
          <w:rFonts w:ascii="Palatino Linotype" w:eastAsia="Calibri" w:hAnsi="Palatino Linotype" w:cs="Tahoma"/>
          <w:bCs/>
          <w:sz w:val="22"/>
          <w:szCs w:val="22"/>
          <w:lang w:val="es-ES" w:eastAsia="en-US"/>
        </w:rPr>
      </w:pPr>
    </w:p>
    <w:p w:rsidR="000827C3" w:rsidRDefault="000827C3" w:rsidP="00F143B3">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Puesto que del considerando anterior se desprende que la Litis en el presente asunto consiste en lo que el particular considera una negativa de la información solicitada, lo pertinente es aclarar que se debe entender por negativa en el caso concreto.</w:t>
      </w:r>
    </w:p>
    <w:p w:rsidR="00E14084" w:rsidRDefault="00E14084" w:rsidP="00F143B3">
      <w:pPr>
        <w:spacing w:line="360" w:lineRule="auto"/>
        <w:jc w:val="both"/>
        <w:rPr>
          <w:rFonts w:ascii="Palatino Linotype" w:eastAsia="Calibri" w:hAnsi="Palatino Linotype" w:cs="Tahoma"/>
          <w:bCs/>
          <w:sz w:val="22"/>
          <w:szCs w:val="22"/>
          <w:lang w:val="es-ES" w:eastAsia="en-US"/>
        </w:rPr>
      </w:pPr>
    </w:p>
    <w:p w:rsidR="000827C3" w:rsidRPr="003F7DE4" w:rsidRDefault="000827C3" w:rsidP="000827C3">
      <w:pPr>
        <w:spacing w:line="360" w:lineRule="auto"/>
        <w:jc w:val="both"/>
        <w:rPr>
          <w:rFonts w:ascii="Palatino Linotype" w:eastAsia="Calibri" w:hAnsi="Palatino Linotype" w:cs="Tahoma"/>
          <w:b/>
          <w:bCs/>
          <w:sz w:val="22"/>
          <w:szCs w:val="22"/>
          <w:lang w:eastAsia="en-US"/>
        </w:rPr>
      </w:pPr>
      <w:r w:rsidRPr="000827C3">
        <w:rPr>
          <w:rFonts w:ascii="Palatino Linotype" w:eastAsia="Calibri" w:hAnsi="Palatino Linotype" w:cs="Tahoma"/>
          <w:bCs/>
          <w:sz w:val="22"/>
          <w:szCs w:val="22"/>
          <w:lang w:eastAsia="en-US"/>
        </w:rPr>
        <w:t xml:space="preserve">Al respecto, el artículo 20 de la </w:t>
      </w:r>
      <w:r w:rsidRPr="000827C3">
        <w:rPr>
          <w:rFonts w:ascii="Palatino Linotype" w:eastAsia="Calibri" w:hAnsi="Palatino Linotype" w:cs="Tahoma"/>
          <w:b/>
          <w:bCs/>
          <w:sz w:val="22"/>
          <w:szCs w:val="22"/>
          <w:lang w:eastAsia="en-US"/>
        </w:rPr>
        <w:t>Ley de Trasparencia y Acceso a la Información Pública del Estado de México y Municipios</w:t>
      </w:r>
      <w:r w:rsidRPr="000827C3">
        <w:rPr>
          <w:rFonts w:ascii="Palatino Linotype" w:eastAsia="Calibri" w:hAnsi="Palatino Linotype" w:cs="Tahoma"/>
          <w:bCs/>
          <w:sz w:val="22"/>
          <w:szCs w:val="22"/>
          <w:lang w:eastAsia="en-US"/>
        </w:rPr>
        <w:t xml:space="preserve">, señala que, </w:t>
      </w:r>
      <w:r w:rsidRPr="000827C3">
        <w:rPr>
          <w:rFonts w:ascii="Palatino Linotype" w:eastAsia="Calibri" w:hAnsi="Palatino Linotype" w:cs="Tahoma"/>
          <w:b/>
          <w:bCs/>
          <w:sz w:val="22"/>
          <w:szCs w:val="22"/>
          <w:lang w:eastAsia="en-US"/>
        </w:rPr>
        <w:t xml:space="preserve">ante la negativa del acceso a la información </w:t>
      </w:r>
      <w:r w:rsidRPr="000827C3">
        <w:rPr>
          <w:rFonts w:ascii="Palatino Linotype" w:eastAsia="Calibri" w:hAnsi="Palatino Linotype" w:cs="Tahoma"/>
          <w:bCs/>
          <w:sz w:val="22"/>
          <w:szCs w:val="22"/>
          <w:lang w:eastAsia="en-US"/>
        </w:rPr>
        <w:t xml:space="preserve">o su inexistencia, </w:t>
      </w:r>
      <w:r w:rsidRPr="000827C3">
        <w:rPr>
          <w:rFonts w:ascii="Palatino Linotype" w:eastAsia="Calibri" w:hAnsi="Palatino Linotype" w:cs="Tahoma"/>
          <w:b/>
          <w:bCs/>
          <w:sz w:val="22"/>
          <w:szCs w:val="22"/>
          <w:lang w:eastAsia="en-US"/>
        </w:rPr>
        <w:t>el sujeto obligado deberá demostrar que la información solicitada está prevista en alguna de las excepciones contenidas en esta Ley o</w:t>
      </w:r>
      <w:r w:rsidRPr="003F7DE4">
        <w:rPr>
          <w:rFonts w:ascii="Palatino Linotype" w:eastAsia="Calibri" w:hAnsi="Palatino Linotype" w:cs="Tahoma"/>
          <w:bCs/>
          <w:sz w:val="22"/>
          <w:szCs w:val="22"/>
          <w:lang w:eastAsia="en-US"/>
        </w:rPr>
        <w:t xml:space="preserve">, </w:t>
      </w:r>
      <w:r w:rsidRPr="003F7DE4">
        <w:rPr>
          <w:rFonts w:ascii="Palatino Linotype" w:eastAsia="Calibri" w:hAnsi="Palatino Linotype" w:cs="Tahoma"/>
          <w:b/>
          <w:bCs/>
          <w:sz w:val="22"/>
          <w:szCs w:val="22"/>
          <w:lang w:eastAsia="en-US"/>
        </w:rPr>
        <w:t xml:space="preserve">en su caso, demostrar que </w:t>
      </w:r>
      <w:bookmarkStart w:id="1" w:name="_Hlk531116585"/>
      <w:r w:rsidRPr="003F7DE4">
        <w:rPr>
          <w:rFonts w:ascii="Palatino Linotype" w:eastAsia="Calibri" w:hAnsi="Palatino Linotype" w:cs="Tahoma"/>
          <w:b/>
          <w:bCs/>
          <w:sz w:val="22"/>
          <w:szCs w:val="22"/>
          <w:lang w:eastAsia="en-US"/>
        </w:rPr>
        <w:t>la información no se refiere a alguna de sus facultades, competencias o funciones</w:t>
      </w:r>
      <w:bookmarkEnd w:id="1"/>
      <w:r w:rsidRPr="003F7DE4">
        <w:rPr>
          <w:rFonts w:ascii="Palatino Linotype" w:eastAsia="Calibri" w:hAnsi="Palatino Linotype" w:cs="Tahoma"/>
          <w:b/>
          <w:bCs/>
          <w:sz w:val="22"/>
          <w:szCs w:val="22"/>
          <w:lang w:eastAsia="en-US"/>
        </w:rPr>
        <w:t>.</w:t>
      </w:r>
    </w:p>
    <w:p w:rsidR="000827C3" w:rsidRPr="000827C3" w:rsidRDefault="000827C3" w:rsidP="000827C3">
      <w:pPr>
        <w:spacing w:line="360" w:lineRule="auto"/>
        <w:jc w:val="both"/>
        <w:rPr>
          <w:rFonts w:ascii="Palatino Linotype" w:eastAsia="Calibri" w:hAnsi="Palatino Linotype" w:cs="Tahoma"/>
          <w:bCs/>
          <w:sz w:val="22"/>
          <w:szCs w:val="22"/>
          <w:lang w:eastAsia="en-US"/>
        </w:rPr>
      </w:pPr>
    </w:p>
    <w:p w:rsidR="000827C3" w:rsidRPr="000827C3" w:rsidRDefault="000827C3" w:rsidP="000827C3">
      <w:pPr>
        <w:spacing w:line="360" w:lineRule="auto"/>
        <w:jc w:val="both"/>
        <w:rPr>
          <w:rFonts w:ascii="Palatino Linotype" w:eastAsia="Calibri" w:hAnsi="Palatino Linotype" w:cs="Tahoma"/>
          <w:bCs/>
          <w:sz w:val="22"/>
          <w:szCs w:val="22"/>
          <w:lang w:eastAsia="en-US"/>
        </w:rPr>
      </w:pPr>
      <w:r w:rsidRPr="000827C3">
        <w:rPr>
          <w:rFonts w:ascii="Palatino Linotype" w:eastAsia="Calibri" w:hAnsi="Palatino Linotype" w:cs="Tahoma"/>
          <w:bCs/>
          <w:sz w:val="22"/>
          <w:szCs w:val="22"/>
          <w:lang w:eastAsia="en-US"/>
        </w:rPr>
        <w:t xml:space="preserve">Por su parte, el artículo 131 de la misma Ley, indica que la prueba para justificar </w:t>
      </w:r>
      <w:r w:rsidRPr="000827C3">
        <w:rPr>
          <w:rFonts w:ascii="Palatino Linotype" w:eastAsia="Calibri" w:hAnsi="Palatino Linotype" w:cs="Tahoma"/>
          <w:b/>
          <w:bCs/>
          <w:sz w:val="22"/>
          <w:szCs w:val="22"/>
          <w:lang w:eastAsia="en-US"/>
        </w:rPr>
        <w:t>toda negativa de acceso a la información, por actualizarse cualquiera de los supuestos de clasificación</w:t>
      </w:r>
      <w:r w:rsidRPr="000827C3">
        <w:rPr>
          <w:rFonts w:ascii="Palatino Linotype" w:eastAsia="Calibri" w:hAnsi="Palatino Linotype" w:cs="Tahoma"/>
          <w:bCs/>
          <w:sz w:val="22"/>
          <w:szCs w:val="22"/>
          <w:lang w:eastAsia="en-US"/>
        </w:rPr>
        <w:t xml:space="preserve"> previstos en esta Ley corresponderá a los sujetos obligados.</w:t>
      </w:r>
    </w:p>
    <w:p w:rsidR="000827C3" w:rsidRPr="000827C3" w:rsidRDefault="000827C3" w:rsidP="000827C3">
      <w:pPr>
        <w:spacing w:line="360" w:lineRule="auto"/>
        <w:jc w:val="both"/>
        <w:rPr>
          <w:rFonts w:ascii="Palatino Linotype" w:eastAsia="Calibri" w:hAnsi="Palatino Linotype" w:cs="Tahoma"/>
          <w:bCs/>
          <w:sz w:val="22"/>
          <w:szCs w:val="22"/>
          <w:lang w:eastAsia="en-US"/>
        </w:rPr>
      </w:pPr>
    </w:p>
    <w:p w:rsidR="000827C3" w:rsidRPr="000827C3" w:rsidRDefault="000827C3" w:rsidP="000827C3">
      <w:pPr>
        <w:spacing w:line="360" w:lineRule="auto"/>
        <w:jc w:val="both"/>
        <w:rPr>
          <w:rFonts w:ascii="Palatino Linotype" w:eastAsia="Calibri" w:hAnsi="Palatino Linotype" w:cs="Tahoma"/>
          <w:bCs/>
          <w:sz w:val="22"/>
          <w:szCs w:val="22"/>
          <w:lang w:eastAsia="en-US"/>
        </w:rPr>
      </w:pPr>
      <w:r w:rsidRPr="000827C3">
        <w:rPr>
          <w:rFonts w:ascii="Palatino Linotype" w:eastAsia="Calibri" w:hAnsi="Palatino Linotype" w:cs="Tahoma"/>
          <w:bCs/>
          <w:sz w:val="22"/>
          <w:szCs w:val="22"/>
          <w:lang w:eastAsia="en-US"/>
        </w:rPr>
        <w:t xml:space="preserve">Por otro lado, el artículo 172 de la citada Ley de Transparencia y Acceso a la Información Pública del Estado de México y Municipios, refiere que </w:t>
      </w:r>
      <w:r w:rsidR="003F7DE4">
        <w:rPr>
          <w:rFonts w:ascii="Palatino Linotype" w:eastAsia="Calibri" w:hAnsi="Palatino Linotype" w:cs="Tahoma"/>
          <w:b/>
          <w:bCs/>
          <w:sz w:val="22"/>
          <w:szCs w:val="22"/>
          <w:lang w:eastAsia="en-US"/>
        </w:rPr>
        <w:t xml:space="preserve">aquella información asequible </w:t>
      </w:r>
      <w:r w:rsidRPr="000827C3">
        <w:rPr>
          <w:rFonts w:ascii="Palatino Linotype" w:eastAsia="Calibri" w:hAnsi="Palatino Linotype" w:cs="Tahoma"/>
          <w:b/>
          <w:bCs/>
          <w:sz w:val="22"/>
          <w:szCs w:val="22"/>
          <w:lang w:eastAsia="en-US"/>
        </w:rPr>
        <w:t>mediante un trámite previamente establecido y previsto en una norma deberá obtenerse por dicha vía</w:t>
      </w:r>
      <w:r w:rsidRPr="000827C3">
        <w:rPr>
          <w:rFonts w:ascii="Palatino Linotype" w:eastAsia="Calibri" w:hAnsi="Palatino Linotype" w:cs="Tahoma"/>
          <w:bCs/>
          <w:sz w:val="22"/>
          <w:szCs w:val="22"/>
          <w:lang w:eastAsia="en-US"/>
        </w:rPr>
        <w:t xml:space="preserve">, en ese sentido, el Sujeto Obligado que recibió la solicitud de información debe orientar al particular para tal efecto, ya que </w:t>
      </w:r>
      <w:r w:rsidRPr="000827C3">
        <w:rPr>
          <w:rFonts w:ascii="Palatino Linotype" w:eastAsia="Calibri" w:hAnsi="Palatino Linotype" w:cs="Tahoma"/>
          <w:b/>
          <w:bCs/>
          <w:sz w:val="22"/>
          <w:szCs w:val="22"/>
          <w:lang w:eastAsia="en-US"/>
        </w:rPr>
        <w:t xml:space="preserve">los argumentos para justificar cualquier </w:t>
      </w:r>
      <w:r w:rsidRPr="000827C3">
        <w:rPr>
          <w:rFonts w:ascii="Palatino Linotype" w:eastAsia="Calibri" w:hAnsi="Palatino Linotype" w:cs="Tahoma"/>
          <w:b/>
          <w:bCs/>
          <w:sz w:val="22"/>
          <w:szCs w:val="22"/>
          <w:lang w:eastAsia="en-US"/>
        </w:rPr>
        <w:lastRenderedPageBreak/>
        <w:t xml:space="preserve">negativa de acceso a la información deben recaer en el </w:t>
      </w:r>
      <w:r w:rsidR="00207C12">
        <w:rPr>
          <w:rFonts w:ascii="Palatino Linotype" w:eastAsia="Calibri" w:hAnsi="Palatino Linotype" w:cs="Tahoma"/>
          <w:b/>
          <w:bCs/>
          <w:sz w:val="22"/>
          <w:szCs w:val="22"/>
          <w:lang w:eastAsia="en-US"/>
        </w:rPr>
        <w:t>S</w:t>
      </w:r>
      <w:r w:rsidR="00207C12" w:rsidRPr="000827C3">
        <w:rPr>
          <w:rFonts w:ascii="Palatino Linotype" w:eastAsia="Calibri" w:hAnsi="Palatino Linotype" w:cs="Tahoma"/>
          <w:b/>
          <w:bCs/>
          <w:sz w:val="22"/>
          <w:szCs w:val="22"/>
          <w:lang w:eastAsia="en-US"/>
        </w:rPr>
        <w:t xml:space="preserve">ujeto </w:t>
      </w:r>
      <w:r w:rsidR="00207C12">
        <w:rPr>
          <w:rFonts w:ascii="Palatino Linotype" w:eastAsia="Calibri" w:hAnsi="Palatino Linotype" w:cs="Tahoma"/>
          <w:b/>
          <w:bCs/>
          <w:sz w:val="22"/>
          <w:szCs w:val="22"/>
          <w:lang w:eastAsia="en-US"/>
        </w:rPr>
        <w:t>O</w:t>
      </w:r>
      <w:r w:rsidR="00207C12" w:rsidRPr="000827C3">
        <w:rPr>
          <w:rFonts w:ascii="Palatino Linotype" w:eastAsia="Calibri" w:hAnsi="Palatino Linotype" w:cs="Tahoma"/>
          <w:b/>
          <w:bCs/>
          <w:sz w:val="22"/>
          <w:szCs w:val="22"/>
          <w:lang w:eastAsia="en-US"/>
        </w:rPr>
        <w:t>bligado</w:t>
      </w:r>
      <w:r w:rsidR="00207C12" w:rsidRPr="000827C3">
        <w:rPr>
          <w:rFonts w:ascii="Palatino Linotype" w:eastAsia="Calibri" w:hAnsi="Palatino Linotype" w:cs="Tahoma"/>
          <w:bCs/>
          <w:sz w:val="22"/>
          <w:szCs w:val="22"/>
          <w:lang w:eastAsia="en-US"/>
        </w:rPr>
        <w:t xml:space="preserve"> </w:t>
      </w:r>
      <w:r w:rsidRPr="000827C3">
        <w:rPr>
          <w:rFonts w:ascii="Palatino Linotype" w:eastAsia="Calibri" w:hAnsi="Palatino Linotype" w:cs="Tahoma"/>
          <w:bCs/>
          <w:sz w:val="22"/>
          <w:szCs w:val="22"/>
          <w:lang w:eastAsia="en-US"/>
        </w:rPr>
        <w:t>al cual la información fue solicitada.</w:t>
      </w:r>
    </w:p>
    <w:p w:rsidR="000827C3" w:rsidRPr="000827C3" w:rsidRDefault="000827C3" w:rsidP="000827C3">
      <w:pPr>
        <w:spacing w:line="360" w:lineRule="auto"/>
        <w:jc w:val="both"/>
        <w:rPr>
          <w:rFonts w:ascii="Palatino Linotype" w:eastAsia="Calibri" w:hAnsi="Palatino Linotype" w:cs="Tahoma"/>
          <w:bCs/>
          <w:sz w:val="22"/>
          <w:szCs w:val="22"/>
          <w:lang w:eastAsia="en-US"/>
        </w:rPr>
      </w:pPr>
    </w:p>
    <w:p w:rsidR="000827C3" w:rsidRPr="000827C3" w:rsidRDefault="000827C3" w:rsidP="000827C3">
      <w:pPr>
        <w:spacing w:line="360" w:lineRule="auto"/>
        <w:jc w:val="both"/>
        <w:rPr>
          <w:rFonts w:ascii="Palatino Linotype" w:eastAsia="Calibri" w:hAnsi="Palatino Linotype" w:cs="Tahoma"/>
          <w:bCs/>
          <w:sz w:val="22"/>
          <w:szCs w:val="22"/>
          <w:lang w:eastAsia="en-US"/>
        </w:rPr>
      </w:pPr>
      <w:r w:rsidRPr="000827C3">
        <w:rPr>
          <w:rFonts w:ascii="Palatino Linotype" w:eastAsia="Calibri" w:hAnsi="Palatino Linotype" w:cs="Tahoma"/>
          <w:bCs/>
          <w:sz w:val="22"/>
          <w:szCs w:val="22"/>
          <w:lang w:eastAsia="en-US"/>
        </w:rPr>
        <w:t xml:space="preserve">Por tanto, de una interpretación sistemática de las normas referidas, es posible colegir que </w:t>
      </w:r>
      <w:r w:rsidRPr="000827C3">
        <w:rPr>
          <w:rFonts w:ascii="Palatino Linotype" w:eastAsia="Calibri" w:hAnsi="Palatino Linotype" w:cs="Tahoma"/>
          <w:b/>
          <w:bCs/>
          <w:sz w:val="22"/>
          <w:szCs w:val="22"/>
          <w:lang w:eastAsia="en-US"/>
        </w:rPr>
        <w:t>la negativa de la información debe entenderse</w:t>
      </w:r>
      <w:r w:rsidRPr="000827C3">
        <w:rPr>
          <w:rFonts w:ascii="Palatino Linotype" w:eastAsia="Calibri" w:hAnsi="Palatino Linotype" w:cs="Tahoma"/>
          <w:bCs/>
          <w:sz w:val="22"/>
          <w:szCs w:val="22"/>
          <w:lang w:eastAsia="en-US"/>
        </w:rPr>
        <w:t>, en materia de transparencia, como:</w:t>
      </w:r>
    </w:p>
    <w:p w:rsidR="000827C3" w:rsidRPr="000827C3" w:rsidRDefault="000827C3" w:rsidP="000827C3">
      <w:pPr>
        <w:spacing w:line="360" w:lineRule="auto"/>
        <w:jc w:val="both"/>
        <w:rPr>
          <w:rFonts w:ascii="Palatino Linotype" w:eastAsia="Calibri" w:hAnsi="Palatino Linotype" w:cs="Tahoma"/>
          <w:bCs/>
          <w:sz w:val="22"/>
          <w:szCs w:val="22"/>
          <w:lang w:eastAsia="en-US"/>
        </w:rPr>
      </w:pPr>
    </w:p>
    <w:p w:rsidR="000827C3" w:rsidRPr="000827C3" w:rsidRDefault="000827C3" w:rsidP="00294F85">
      <w:pPr>
        <w:numPr>
          <w:ilvl w:val="0"/>
          <w:numId w:val="3"/>
        </w:numPr>
        <w:spacing w:line="360" w:lineRule="auto"/>
        <w:jc w:val="both"/>
        <w:rPr>
          <w:rFonts w:ascii="Palatino Linotype" w:eastAsia="Calibri" w:hAnsi="Palatino Linotype" w:cs="Tahoma"/>
          <w:b/>
          <w:bCs/>
          <w:sz w:val="22"/>
          <w:szCs w:val="22"/>
          <w:lang w:eastAsia="en-US"/>
        </w:rPr>
      </w:pPr>
      <w:r w:rsidRPr="000827C3">
        <w:rPr>
          <w:rFonts w:ascii="Palatino Linotype" w:eastAsia="Calibri" w:hAnsi="Palatino Linotype" w:cs="Tahoma"/>
          <w:b/>
          <w:bCs/>
          <w:sz w:val="22"/>
          <w:szCs w:val="22"/>
          <w:lang w:eastAsia="en-US"/>
        </w:rPr>
        <w:t>La clasificación de la información solicitada</w:t>
      </w:r>
      <w:r w:rsidR="00135B17">
        <w:rPr>
          <w:rFonts w:ascii="Palatino Linotype" w:eastAsia="Calibri" w:hAnsi="Palatino Linotype" w:cs="Tahoma"/>
          <w:b/>
          <w:bCs/>
          <w:sz w:val="22"/>
          <w:szCs w:val="22"/>
          <w:lang w:eastAsia="en-US"/>
        </w:rPr>
        <w:t>;</w:t>
      </w:r>
    </w:p>
    <w:p w:rsidR="000827C3" w:rsidRPr="000827C3" w:rsidRDefault="000827C3" w:rsidP="00294F85">
      <w:pPr>
        <w:numPr>
          <w:ilvl w:val="0"/>
          <w:numId w:val="3"/>
        </w:numPr>
        <w:spacing w:line="360" w:lineRule="auto"/>
        <w:jc w:val="both"/>
        <w:rPr>
          <w:rFonts w:ascii="Palatino Linotype" w:eastAsia="Calibri" w:hAnsi="Palatino Linotype" w:cs="Tahoma"/>
          <w:b/>
          <w:bCs/>
          <w:sz w:val="22"/>
          <w:szCs w:val="22"/>
          <w:lang w:eastAsia="en-US"/>
        </w:rPr>
      </w:pPr>
      <w:r w:rsidRPr="000827C3">
        <w:rPr>
          <w:rFonts w:ascii="Palatino Linotype" w:eastAsia="Calibri" w:hAnsi="Palatino Linotype" w:cs="Tahoma"/>
          <w:b/>
          <w:bCs/>
          <w:sz w:val="22"/>
          <w:szCs w:val="22"/>
          <w:lang w:eastAsia="en-US"/>
        </w:rPr>
        <w:t>La información que no se refiere a alguna de las facultades, competencias o funciones del Sujeto Obligado y, por tanto, no obra en sus archivos; o</w:t>
      </w:r>
    </w:p>
    <w:p w:rsidR="000827C3" w:rsidRDefault="000827C3" w:rsidP="00294F85">
      <w:pPr>
        <w:numPr>
          <w:ilvl w:val="0"/>
          <w:numId w:val="3"/>
        </w:numPr>
        <w:spacing w:line="360" w:lineRule="auto"/>
        <w:jc w:val="both"/>
        <w:rPr>
          <w:rFonts w:ascii="Palatino Linotype" w:eastAsia="Calibri" w:hAnsi="Palatino Linotype" w:cs="Tahoma"/>
          <w:b/>
          <w:bCs/>
          <w:sz w:val="22"/>
          <w:szCs w:val="22"/>
          <w:lang w:eastAsia="en-US"/>
        </w:rPr>
      </w:pPr>
      <w:r w:rsidRPr="000827C3">
        <w:rPr>
          <w:rFonts w:ascii="Palatino Linotype" w:eastAsia="Calibri" w:hAnsi="Palatino Linotype" w:cs="Tahoma"/>
          <w:b/>
          <w:bCs/>
          <w:sz w:val="22"/>
          <w:szCs w:val="22"/>
          <w:lang w:eastAsia="en-US"/>
        </w:rPr>
        <w:t>La remisión a un trámite especifico previsto por las normas para obtener la información requerida</w:t>
      </w:r>
      <w:r w:rsidR="00135B17">
        <w:rPr>
          <w:rFonts w:ascii="Palatino Linotype" w:eastAsia="Calibri" w:hAnsi="Palatino Linotype" w:cs="Tahoma"/>
          <w:b/>
          <w:bCs/>
          <w:sz w:val="22"/>
          <w:szCs w:val="22"/>
          <w:lang w:eastAsia="en-US"/>
        </w:rPr>
        <w:t>.</w:t>
      </w:r>
    </w:p>
    <w:p w:rsidR="006C21E3" w:rsidRPr="000827C3" w:rsidRDefault="006C21E3" w:rsidP="00D342AC">
      <w:pPr>
        <w:spacing w:line="360" w:lineRule="auto"/>
        <w:ind w:left="720"/>
        <w:jc w:val="both"/>
        <w:rPr>
          <w:rFonts w:ascii="Palatino Linotype" w:eastAsia="Calibri" w:hAnsi="Palatino Linotype" w:cs="Tahoma"/>
          <w:b/>
          <w:bCs/>
          <w:sz w:val="22"/>
          <w:szCs w:val="22"/>
          <w:lang w:eastAsia="en-US"/>
        </w:rPr>
      </w:pPr>
    </w:p>
    <w:p w:rsidR="000827C3" w:rsidRDefault="003F7DE4" w:rsidP="000827C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 pues</w:t>
      </w:r>
      <w:r w:rsidR="000827C3" w:rsidRPr="000827C3">
        <w:rPr>
          <w:rFonts w:ascii="Palatino Linotype" w:eastAsia="Calibri" w:hAnsi="Palatino Linotype" w:cs="Tahoma"/>
          <w:bCs/>
          <w:sz w:val="22"/>
          <w:szCs w:val="22"/>
          <w:lang w:eastAsia="en-US"/>
        </w:rPr>
        <w:t xml:space="preserve">, cuando el ahora </w:t>
      </w:r>
      <w:r w:rsidR="00135B17">
        <w:rPr>
          <w:rFonts w:ascii="Palatino Linotype" w:eastAsia="Calibri" w:hAnsi="Palatino Linotype" w:cs="Tahoma"/>
          <w:bCs/>
          <w:sz w:val="22"/>
          <w:szCs w:val="22"/>
          <w:lang w:eastAsia="en-US"/>
        </w:rPr>
        <w:t>R</w:t>
      </w:r>
      <w:r w:rsidR="00135B17" w:rsidRPr="000827C3">
        <w:rPr>
          <w:rFonts w:ascii="Palatino Linotype" w:eastAsia="Calibri" w:hAnsi="Palatino Linotype" w:cs="Tahoma"/>
          <w:bCs/>
          <w:sz w:val="22"/>
          <w:szCs w:val="22"/>
          <w:lang w:eastAsia="en-US"/>
        </w:rPr>
        <w:t xml:space="preserve">ecurrente </w:t>
      </w:r>
      <w:r w:rsidR="000827C3" w:rsidRPr="000827C3">
        <w:rPr>
          <w:rFonts w:ascii="Palatino Linotype" w:eastAsia="Calibri" w:hAnsi="Palatino Linotype" w:cs="Tahoma"/>
          <w:bCs/>
          <w:sz w:val="22"/>
          <w:szCs w:val="22"/>
          <w:lang w:eastAsia="en-US"/>
        </w:rPr>
        <w:t>se inconforma con la negativa de la información, d</w:t>
      </w:r>
      <w:r>
        <w:rPr>
          <w:rFonts w:ascii="Palatino Linotype" w:eastAsia="Calibri" w:hAnsi="Palatino Linotype" w:cs="Tahoma"/>
          <w:bCs/>
          <w:sz w:val="22"/>
          <w:szCs w:val="22"/>
          <w:lang w:eastAsia="en-US"/>
        </w:rPr>
        <w:t xml:space="preserve">ebe entenderse que se refiere a los pronunciamientos </w:t>
      </w:r>
      <w:r w:rsidR="00EC30ED">
        <w:rPr>
          <w:rFonts w:ascii="Palatino Linotype" w:eastAsia="Calibri" w:hAnsi="Palatino Linotype" w:cs="Tahoma"/>
          <w:bCs/>
          <w:sz w:val="22"/>
          <w:szCs w:val="22"/>
          <w:lang w:eastAsia="en-US"/>
        </w:rPr>
        <w:t>efectuados por</w:t>
      </w:r>
      <w:r>
        <w:rPr>
          <w:rFonts w:ascii="Palatino Linotype" w:eastAsia="Calibri" w:hAnsi="Palatino Linotype" w:cs="Tahoma"/>
          <w:bCs/>
          <w:sz w:val="22"/>
          <w:szCs w:val="22"/>
          <w:lang w:eastAsia="en-US"/>
        </w:rPr>
        <w:t xml:space="preserve"> el Sujeto Obligado</w:t>
      </w:r>
      <w:r w:rsidR="00A95D85">
        <w:rPr>
          <w:rFonts w:ascii="Palatino Linotype" w:eastAsia="Calibri" w:hAnsi="Palatino Linotype" w:cs="Tahoma"/>
          <w:bCs/>
          <w:sz w:val="22"/>
          <w:szCs w:val="22"/>
          <w:lang w:eastAsia="en-US"/>
        </w:rPr>
        <w:t xml:space="preserve"> referente a los </w:t>
      </w:r>
      <w:r w:rsidR="00A95D85" w:rsidRPr="00A95D85">
        <w:rPr>
          <w:rFonts w:ascii="Palatino Linotype" w:eastAsia="Calibri" w:hAnsi="Palatino Linotype" w:cs="Tahoma"/>
          <w:bCs/>
          <w:sz w:val="22"/>
          <w:szCs w:val="22"/>
          <w:lang w:eastAsia="en-US"/>
        </w:rPr>
        <w:t>Titulo y Cédula Profesional de los integrantes de la Com</w:t>
      </w:r>
      <w:r w:rsidR="00A95D85">
        <w:rPr>
          <w:rFonts w:ascii="Palatino Linotype" w:eastAsia="Calibri" w:hAnsi="Palatino Linotype" w:cs="Tahoma"/>
          <w:bCs/>
          <w:sz w:val="22"/>
          <w:szCs w:val="22"/>
          <w:lang w:eastAsia="en-US"/>
        </w:rPr>
        <w:t xml:space="preserve">isión Auxiliar Mixta, </w:t>
      </w:r>
      <w:r w:rsidR="00A95D85" w:rsidRPr="00A95D85">
        <w:rPr>
          <w:rFonts w:ascii="Palatino Linotype" w:eastAsia="Calibri" w:hAnsi="Palatino Linotype" w:cs="Tahoma"/>
          <w:bCs/>
          <w:sz w:val="22"/>
          <w:szCs w:val="22"/>
          <w:lang w:eastAsia="en-US"/>
        </w:rPr>
        <w:t xml:space="preserve">el fundamento legal para su integración y </w:t>
      </w:r>
      <w:r w:rsidR="00A95D85">
        <w:rPr>
          <w:rFonts w:ascii="Palatino Linotype" w:eastAsia="Calibri" w:hAnsi="Palatino Linotype" w:cs="Tahoma"/>
          <w:bCs/>
          <w:sz w:val="22"/>
          <w:szCs w:val="22"/>
          <w:lang w:eastAsia="en-US"/>
        </w:rPr>
        <w:t xml:space="preserve">los </w:t>
      </w:r>
      <w:r w:rsidR="00A95D85" w:rsidRPr="00A95D85">
        <w:rPr>
          <w:rFonts w:ascii="Palatino Linotype" w:eastAsia="Calibri" w:hAnsi="Palatino Linotype" w:cs="Tahoma"/>
          <w:bCs/>
          <w:sz w:val="22"/>
          <w:szCs w:val="22"/>
          <w:lang w:eastAsia="en-US"/>
        </w:rPr>
        <w:t>perfiles correspondientes.</w:t>
      </w:r>
    </w:p>
    <w:p w:rsidR="00A95D85" w:rsidRPr="000827C3" w:rsidRDefault="00A95D85" w:rsidP="000827C3">
      <w:pPr>
        <w:spacing w:line="360" w:lineRule="auto"/>
        <w:jc w:val="both"/>
        <w:rPr>
          <w:rFonts w:ascii="Palatino Linotype" w:eastAsia="Calibri" w:hAnsi="Palatino Linotype" w:cs="Tahoma"/>
          <w:bCs/>
          <w:sz w:val="22"/>
          <w:szCs w:val="22"/>
          <w:lang w:eastAsia="en-US"/>
        </w:rPr>
      </w:pPr>
    </w:p>
    <w:p w:rsidR="00361FFE" w:rsidRDefault="001A6D07" w:rsidP="00F143B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tenor, lo procedente es analizar</w:t>
      </w:r>
      <w:r w:rsidR="00361FFE">
        <w:rPr>
          <w:rFonts w:ascii="Palatino Linotype" w:eastAsia="Calibri" w:hAnsi="Palatino Linotype" w:cs="Tahoma"/>
          <w:bCs/>
          <w:sz w:val="22"/>
          <w:szCs w:val="22"/>
          <w:lang w:eastAsia="en-US"/>
        </w:rPr>
        <w:t xml:space="preserve"> la respuesta proporcionada por el </w:t>
      </w:r>
      <w:r w:rsidR="00361FFE" w:rsidRPr="009D1E41">
        <w:rPr>
          <w:rFonts w:ascii="Palatino Linotype" w:eastAsia="Calibri" w:hAnsi="Palatino Linotype" w:cs="Tahoma"/>
          <w:sz w:val="22"/>
          <w:szCs w:val="22"/>
          <w:lang w:eastAsia="en-US"/>
        </w:rPr>
        <w:t>Instituto de Seguridad Social del Estado de México y Municipios</w:t>
      </w:r>
      <w:r>
        <w:rPr>
          <w:rFonts w:ascii="Palatino Linotype" w:eastAsia="Calibri" w:hAnsi="Palatino Linotype" w:cs="Tahoma"/>
          <w:bCs/>
          <w:sz w:val="22"/>
          <w:szCs w:val="22"/>
          <w:lang w:eastAsia="en-US"/>
        </w:rPr>
        <w:t xml:space="preserve">, con la finalidad de determinar si el Sujeto Obligado </w:t>
      </w:r>
      <w:r w:rsidR="00361FFE">
        <w:rPr>
          <w:rFonts w:ascii="Palatino Linotype" w:eastAsia="Calibri" w:hAnsi="Palatino Linotype" w:cs="Tahoma"/>
          <w:bCs/>
          <w:sz w:val="22"/>
          <w:szCs w:val="22"/>
          <w:lang w:eastAsia="en-US"/>
        </w:rPr>
        <w:t>colmo las pretensiones de la Recurrente, indicadas en su solicitud  de información.</w:t>
      </w:r>
    </w:p>
    <w:p w:rsidR="00E2095A" w:rsidRDefault="00E2095A" w:rsidP="00F143B3">
      <w:pPr>
        <w:spacing w:line="360" w:lineRule="auto"/>
        <w:jc w:val="both"/>
        <w:rPr>
          <w:rFonts w:ascii="Palatino Linotype" w:eastAsia="Calibri" w:hAnsi="Palatino Linotype" w:cs="Tahoma"/>
          <w:bCs/>
          <w:sz w:val="22"/>
          <w:szCs w:val="22"/>
          <w:lang w:eastAsia="en-US"/>
        </w:rPr>
      </w:pPr>
    </w:p>
    <w:p w:rsidR="00E14084" w:rsidRDefault="00E14084" w:rsidP="00D342AC">
      <w:pPr>
        <w:pStyle w:val="Prrafodelista"/>
        <w:numPr>
          <w:ilvl w:val="0"/>
          <w:numId w:val="12"/>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Integración de la Comisión Auxiliar Mixta.</w:t>
      </w:r>
    </w:p>
    <w:p w:rsidR="00E14084" w:rsidRPr="00D342AC" w:rsidRDefault="00E14084" w:rsidP="00D342AC">
      <w:pPr>
        <w:pStyle w:val="Prrafodelista"/>
        <w:spacing w:line="360" w:lineRule="auto"/>
        <w:jc w:val="both"/>
        <w:rPr>
          <w:rFonts w:ascii="Palatino Linotype" w:eastAsia="Calibri" w:hAnsi="Palatino Linotype" w:cs="Tahoma"/>
          <w:b/>
          <w:bCs/>
          <w:szCs w:val="22"/>
          <w:lang w:eastAsia="en-US"/>
        </w:rPr>
      </w:pPr>
    </w:p>
    <w:p w:rsidR="0033656D" w:rsidRDefault="0033656D" w:rsidP="006C21E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El Sujeto Obligado en su respuesta indicó los fundamentos bajo los cuales se integra la Comisión (artículos 50, 51 y 52 de la Ley de Seguridad Social para los Servidores Públicos </w:t>
      </w:r>
      <w:r>
        <w:rPr>
          <w:rFonts w:ascii="Palatino Linotype" w:eastAsia="Calibri" w:hAnsi="Palatino Linotype" w:cs="Tahoma"/>
          <w:bCs/>
          <w:sz w:val="22"/>
          <w:szCs w:val="22"/>
          <w:lang w:eastAsia="en-US"/>
        </w:rPr>
        <w:lastRenderedPageBreak/>
        <w:t>del Estado de México y Municipios, vigente al momento de la presentación de la solicitud, así como los artículos 7° y 8° del Reglamento de la Comisión Auxiliar Mixta.</w:t>
      </w:r>
    </w:p>
    <w:p w:rsidR="0033656D" w:rsidRDefault="0033656D" w:rsidP="006C21E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rsidR="000B0D3E" w:rsidRDefault="0033656D" w:rsidP="006C21E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w:t>
      </w:r>
      <w:r w:rsidR="000B0D3E" w:rsidRPr="000B0D3E">
        <w:rPr>
          <w:rFonts w:ascii="Palatino Linotype" w:eastAsia="Calibri" w:hAnsi="Palatino Linotype" w:cs="Tahoma"/>
          <w:bCs/>
          <w:sz w:val="22"/>
          <w:szCs w:val="22"/>
          <w:lang w:eastAsia="en-US"/>
        </w:rPr>
        <w:t>la Ley de Seguridad Social para los Servidore</w:t>
      </w:r>
      <w:r w:rsidR="000B0D3E">
        <w:rPr>
          <w:rFonts w:ascii="Palatino Linotype" w:eastAsia="Calibri" w:hAnsi="Palatino Linotype" w:cs="Tahoma"/>
          <w:bCs/>
          <w:sz w:val="22"/>
          <w:szCs w:val="22"/>
          <w:lang w:eastAsia="en-US"/>
        </w:rPr>
        <w:t>s Públicos del Estado de México</w:t>
      </w:r>
      <w:r w:rsidR="00FF503A">
        <w:rPr>
          <w:rFonts w:ascii="Palatino Linotype" w:eastAsia="Calibri" w:hAnsi="Palatino Linotype" w:cs="Tahoma"/>
          <w:bCs/>
          <w:sz w:val="22"/>
          <w:szCs w:val="22"/>
          <w:lang w:eastAsia="en-US"/>
        </w:rPr>
        <w:t xml:space="preserve"> y Municipios</w:t>
      </w:r>
      <w:r w:rsidR="006C21E3">
        <w:rPr>
          <w:rFonts w:ascii="Palatino Linotype" w:eastAsia="Calibri" w:hAnsi="Palatino Linotype" w:cs="Tahoma"/>
          <w:bCs/>
          <w:sz w:val="22"/>
          <w:szCs w:val="22"/>
          <w:lang w:eastAsia="en-US"/>
        </w:rPr>
        <w:t>,</w:t>
      </w:r>
      <w:r w:rsidR="006C21E3" w:rsidRPr="006C21E3">
        <w:rPr>
          <w:rFonts w:ascii="Palatino Linotype" w:eastAsia="Calibri" w:hAnsi="Palatino Linotype" w:cs="Tahoma"/>
          <w:bCs/>
          <w:sz w:val="22"/>
          <w:szCs w:val="22"/>
          <w:lang w:eastAsia="en-US"/>
        </w:rPr>
        <w:t xml:space="preserve"> publicad</w:t>
      </w:r>
      <w:r w:rsidR="00FF503A">
        <w:rPr>
          <w:rFonts w:ascii="Palatino Linotype" w:eastAsia="Calibri" w:hAnsi="Palatino Linotype" w:cs="Tahoma"/>
          <w:bCs/>
          <w:sz w:val="22"/>
          <w:szCs w:val="22"/>
          <w:lang w:eastAsia="en-US"/>
        </w:rPr>
        <w:t>a</w:t>
      </w:r>
      <w:r w:rsidR="006C21E3" w:rsidRPr="006C21E3">
        <w:rPr>
          <w:rFonts w:ascii="Palatino Linotype" w:eastAsia="Calibri" w:hAnsi="Palatino Linotype" w:cs="Tahoma"/>
          <w:bCs/>
          <w:sz w:val="22"/>
          <w:szCs w:val="22"/>
          <w:lang w:eastAsia="en-US"/>
        </w:rPr>
        <w:t xml:space="preserve"> en el Periódico</w:t>
      </w:r>
      <w:r w:rsidR="006C21E3">
        <w:rPr>
          <w:rFonts w:ascii="Palatino Linotype" w:eastAsia="Calibri" w:hAnsi="Palatino Linotype" w:cs="Tahoma"/>
          <w:bCs/>
          <w:sz w:val="22"/>
          <w:szCs w:val="22"/>
          <w:lang w:eastAsia="en-US"/>
        </w:rPr>
        <w:t xml:space="preserve"> </w:t>
      </w:r>
      <w:r w:rsidR="006C21E3" w:rsidRPr="006C21E3">
        <w:rPr>
          <w:rFonts w:ascii="Palatino Linotype" w:eastAsia="Calibri" w:hAnsi="Palatino Linotype" w:cs="Tahoma"/>
          <w:bCs/>
          <w:sz w:val="22"/>
          <w:szCs w:val="22"/>
          <w:lang w:eastAsia="en-US"/>
        </w:rPr>
        <w:t xml:space="preserve">Oficial “Gaceta del Gobierno” el </w:t>
      </w:r>
      <w:r w:rsidR="006C21E3">
        <w:rPr>
          <w:rFonts w:ascii="Palatino Linotype" w:eastAsia="Calibri" w:hAnsi="Palatino Linotype" w:cs="Tahoma"/>
          <w:bCs/>
          <w:sz w:val="22"/>
          <w:szCs w:val="22"/>
          <w:lang w:eastAsia="en-US"/>
        </w:rPr>
        <w:t>tre</w:t>
      </w:r>
      <w:r w:rsidR="00FF503A">
        <w:rPr>
          <w:rFonts w:ascii="Palatino Linotype" w:eastAsia="Calibri" w:hAnsi="Palatino Linotype" w:cs="Tahoma"/>
          <w:bCs/>
          <w:sz w:val="22"/>
          <w:szCs w:val="22"/>
          <w:lang w:eastAsia="en-US"/>
        </w:rPr>
        <w:t>s</w:t>
      </w:r>
      <w:r w:rsidR="006C21E3" w:rsidRPr="006C21E3">
        <w:rPr>
          <w:rFonts w:ascii="Palatino Linotype" w:eastAsia="Calibri" w:hAnsi="Palatino Linotype" w:cs="Tahoma"/>
          <w:bCs/>
          <w:sz w:val="22"/>
          <w:szCs w:val="22"/>
          <w:lang w:eastAsia="en-US"/>
        </w:rPr>
        <w:t xml:space="preserve"> de </w:t>
      </w:r>
      <w:r w:rsidR="00FF503A">
        <w:rPr>
          <w:rFonts w:ascii="Palatino Linotype" w:eastAsia="Calibri" w:hAnsi="Palatino Linotype" w:cs="Tahoma"/>
          <w:bCs/>
          <w:sz w:val="22"/>
          <w:szCs w:val="22"/>
          <w:lang w:eastAsia="en-US"/>
        </w:rPr>
        <w:t>enero</w:t>
      </w:r>
      <w:r w:rsidR="006C21E3" w:rsidRPr="006C21E3">
        <w:rPr>
          <w:rFonts w:ascii="Palatino Linotype" w:eastAsia="Calibri" w:hAnsi="Palatino Linotype" w:cs="Tahoma"/>
          <w:bCs/>
          <w:sz w:val="22"/>
          <w:szCs w:val="22"/>
          <w:lang w:eastAsia="en-US"/>
        </w:rPr>
        <w:t xml:space="preserve"> de </w:t>
      </w:r>
      <w:r w:rsidR="006C21E3">
        <w:rPr>
          <w:rFonts w:ascii="Palatino Linotype" w:eastAsia="Calibri" w:hAnsi="Palatino Linotype" w:cs="Tahoma"/>
          <w:bCs/>
          <w:sz w:val="22"/>
          <w:szCs w:val="22"/>
          <w:lang w:eastAsia="en-US"/>
        </w:rPr>
        <w:t xml:space="preserve">dos </w:t>
      </w:r>
      <w:r w:rsidR="00FF503A">
        <w:rPr>
          <w:rFonts w:ascii="Palatino Linotype" w:eastAsia="Calibri" w:hAnsi="Palatino Linotype" w:cs="Tahoma"/>
          <w:bCs/>
          <w:sz w:val="22"/>
          <w:szCs w:val="22"/>
          <w:lang w:eastAsia="en-US"/>
        </w:rPr>
        <w:t>mil dos</w:t>
      </w:r>
      <w:r w:rsidR="000B0D3E" w:rsidRPr="000B0D3E">
        <w:rPr>
          <w:rFonts w:ascii="Palatino Linotype" w:eastAsia="Calibri" w:hAnsi="Palatino Linotype" w:cs="Tahoma"/>
          <w:bCs/>
          <w:sz w:val="22"/>
          <w:szCs w:val="22"/>
          <w:lang w:eastAsia="en-US"/>
        </w:rPr>
        <w:t>,</w:t>
      </w:r>
      <w:r w:rsidR="00FF503A">
        <w:rPr>
          <w:rFonts w:ascii="Palatino Linotype" w:eastAsia="Calibri" w:hAnsi="Palatino Linotype" w:cs="Tahoma"/>
          <w:bCs/>
          <w:sz w:val="22"/>
          <w:szCs w:val="22"/>
          <w:lang w:eastAsia="en-US"/>
        </w:rPr>
        <w:t xml:space="preserve"> dispone que la integración de la </w:t>
      </w:r>
      <w:r w:rsidR="00FF503A" w:rsidRPr="00072A25">
        <w:rPr>
          <w:rFonts w:ascii="Palatino Linotype" w:eastAsia="Calibri" w:hAnsi="Palatino Linotype" w:cs="Tahoma"/>
          <w:bCs/>
          <w:sz w:val="22"/>
          <w:szCs w:val="22"/>
          <w:lang w:eastAsia="en-US"/>
        </w:rPr>
        <w:t>Comisión Auxiliar Mixta</w:t>
      </w:r>
      <w:r w:rsidR="000B0D3E">
        <w:rPr>
          <w:rFonts w:ascii="Palatino Linotype" w:eastAsia="Calibri" w:hAnsi="Palatino Linotype" w:cs="Tahoma"/>
          <w:bCs/>
          <w:sz w:val="22"/>
          <w:szCs w:val="22"/>
          <w:lang w:eastAsia="en-US"/>
        </w:rPr>
        <w:t xml:space="preserve"> </w:t>
      </w:r>
      <w:r w:rsidR="00FF503A">
        <w:rPr>
          <w:rFonts w:ascii="Palatino Linotype" w:eastAsia="Calibri" w:hAnsi="Palatino Linotype" w:cs="Tahoma"/>
          <w:bCs/>
          <w:sz w:val="22"/>
          <w:szCs w:val="22"/>
          <w:lang w:eastAsia="en-US"/>
        </w:rPr>
        <w:t xml:space="preserve">es </w:t>
      </w:r>
      <w:r w:rsidR="000B0D3E">
        <w:rPr>
          <w:rFonts w:ascii="Palatino Linotype" w:eastAsia="Calibri" w:hAnsi="Palatino Linotype" w:cs="Tahoma"/>
          <w:bCs/>
          <w:sz w:val="22"/>
          <w:szCs w:val="22"/>
          <w:lang w:eastAsia="en-US"/>
        </w:rPr>
        <w:t>la siguiente forma:</w:t>
      </w:r>
    </w:p>
    <w:p w:rsidR="00FF503A" w:rsidRDefault="00FF503A" w:rsidP="00072A25">
      <w:pPr>
        <w:spacing w:line="360" w:lineRule="auto"/>
        <w:ind w:left="705"/>
        <w:jc w:val="both"/>
        <w:rPr>
          <w:rFonts w:ascii="Palatino Linotype" w:eastAsia="Calibri" w:hAnsi="Palatino Linotype" w:cs="Tahoma"/>
          <w:bCs/>
          <w:sz w:val="22"/>
          <w:szCs w:val="22"/>
          <w:lang w:eastAsia="en-US"/>
        </w:rPr>
      </w:pPr>
    </w:p>
    <w:p w:rsidR="00FF503A" w:rsidRPr="00D342AC" w:rsidRDefault="00FF503A"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ARTICULO 50.- Para evaluar y mejorar la prestación de los servicios de salud, se constituye la Comisión Auxiliar Mixta como órgano de apoyo del Consejo Directivo del Instituto.</w:t>
      </w:r>
    </w:p>
    <w:p w:rsidR="00FF503A" w:rsidRPr="00D342AC" w:rsidRDefault="00FF503A" w:rsidP="00D342AC">
      <w:pPr>
        <w:spacing w:line="360" w:lineRule="auto"/>
        <w:ind w:left="567" w:right="567"/>
        <w:jc w:val="both"/>
        <w:rPr>
          <w:rFonts w:ascii="Palatino Linotype" w:eastAsia="Calibri" w:hAnsi="Palatino Linotype" w:cs="Tahoma"/>
          <w:bCs/>
          <w:lang w:eastAsia="en-US"/>
        </w:rPr>
      </w:pPr>
    </w:p>
    <w:p w:rsidR="00FF503A" w:rsidRPr="00D342AC" w:rsidRDefault="00FF503A"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ARTICULO 51.- La Comisión Auxiliar Mixta funcionará en forma colegiada y quedará integrada de la siguiente manera:</w:t>
      </w:r>
    </w:p>
    <w:p w:rsidR="001B53F0" w:rsidRDefault="001B53F0" w:rsidP="00D342AC">
      <w:pPr>
        <w:spacing w:line="360" w:lineRule="auto"/>
        <w:ind w:left="567" w:right="567"/>
        <w:jc w:val="both"/>
        <w:rPr>
          <w:rFonts w:ascii="Palatino Linotype" w:eastAsia="Calibri" w:hAnsi="Palatino Linotype" w:cs="Tahoma"/>
          <w:bCs/>
          <w:lang w:eastAsia="en-US"/>
        </w:rPr>
      </w:pPr>
    </w:p>
    <w:p w:rsidR="00FF503A" w:rsidRPr="00D342AC" w:rsidRDefault="00FF503A" w:rsidP="00D342AC">
      <w:pPr>
        <w:spacing w:line="360" w:lineRule="auto"/>
        <w:ind w:left="567" w:right="567"/>
        <w:jc w:val="both"/>
        <w:rPr>
          <w:rFonts w:ascii="Palatino Linotype" w:eastAsia="Calibri" w:hAnsi="Palatino Linotype" w:cs="Tahoma"/>
          <w:b/>
          <w:bCs/>
          <w:lang w:eastAsia="en-US"/>
        </w:rPr>
      </w:pPr>
      <w:r w:rsidRPr="00D342AC">
        <w:rPr>
          <w:rFonts w:ascii="Palatino Linotype" w:eastAsia="Calibri" w:hAnsi="Palatino Linotype" w:cs="Tahoma"/>
          <w:b/>
          <w:bCs/>
          <w:lang w:eastAsia="en-US"/>
        </w:rPr>
        <w:t>I. Un presidente, que será el Director General del Instituto;</w:t>
      </w:r>
    </w:p>
    <w:p w:rsidR="00FF503A" w:rsidRPr="00D342AC" w:rsidRDefault="00FF503A"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II. Un representante designado por el Titular del Poder Ejecutivo del Estado, el que deberá ser médico titulado;</w:t>
      </w:r>
    </w:p>
    <w:p w:rsidR="00FF503A" w:rsidRPr="00D342AC" w:rsidRDefault="00FF503A"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III. El titular de los servicios de salud del Instituto;</w:t>
      </w:r>
    </w:p>
    <w:p w:rsidR="00FF503A" w:rsidRPr="00D342AC" w:rsidRDefault="00FF503A"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IV. Un representante de cada uno de los sindicatos de los servidores públicos representados en el Consejo Directivo;</w:t>
      </w:r>
    </w:p>
    <w:p w:rsidR="00FF503A" w:rsidRPr="00D342AC" w:rsidRDefault="00FF503A"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V. Un representante designado por la agrupación mayoritaria de pensionados.</w:t>
      </w:r>
    </w:p>
    <w:p w:rsidR="00FF503A" w:rsidRPr="00D342AC" w:rsidRDefault="00FF503A" w:rsidP="00D342AC">
      <w:pPr>
        <w:spacing w:line="360" w:lineRule="auto"/>
        <w:ind w:left="567" w:right="567"/>
        <w:jc w:val="both"/>
        <w:rPr>
          <w:rFonts w:ascii="Palatino Linotype" w:eastAsia="Calibri" w:hAnsi="Palatino Linotype" w:cs="Tahoma"/>
          <w:b/>
          <w:bCs/>
          <w:lang w:eastAsia="en-US"/>
        </w:rPr>
      </w:pPr>
      <w:r w:rsidRPr="00D342AC">
        <w:rPr>
          <w:rFonts w:ascii="Palatino Linotype" w:eastAsia="Calibri" w:hAnsi="Palatino Linotype" w:cs="Tahoma"/>
          <w:b/>
          <w:bCs/>
          <w:lang w:eastAsia="en-US"/>
        </w:rPr>
        <w:t>Para el auxilio de las actividades de esta Comisión, el Director General designará un secretario técnico.</w:t>
      </w:r>
    </w:p>
    <w:p w:rsidR="00FF503A" w:rsidRPr="00D342AC" w:rsidRDefault="00FF503A" w:rsidP="00D342AC">
      <w:pPr>
        <w:spacing w:line="360" w:lineRule="auto"/>
        <w:ind w:left="567" w:right="567"/>
        <w:jc w:val="both"/>
        <w:rPr>
          <w:rFonts w:ascii="Palatino Linotype" w:eastAsia="Calibri" w:hAnsi="Palatino Linotype" w:cs="Tahoma"/>
          <w:b/>
          <w:bCs/>
          <w:lang w:eastAsia="en-US"/>
        </w:rPr>
      </w:pPr>
      <w:r w:rsidRPr="00D342AC">
        <w:rPr>
          <w:rFonts w:ascii="Palatino Linotype" w:eastAsia="Calibri" w:hAnsi="Palatino Linotype" w:cs="Tahoma"/>
          <w:b/>
          <w:bCs/>
          <w:lang w:eastAsia="en-US"/>
        </w:rPr>
        <w:t>Con excepción del presidente y del secretario técnico, por cada miembro propietario se designará un suplente.</w:t>
      </w:r>
    </w:p>
    <w:p w:rsidR="00FF503A" w:rsidRPr="00D342AC" w:rsidRDefault="00FF503A" w:rsidP="00D342AC">
      <w:pPr>
        <w:spacing w:line="360" w:lineRule="auto"/>
        <w:ind w:left="567" w:right="567"/>
        <w:jc w:val="both"/>
        <w:rPr>
          <w:rFonts w:ascii="Palatino Linotype" w:eastAsia="Calibri" w:hAnsi="Palatino Linotype" w:cs="Tahoma"/>
          <w:bCs/>
          <w:lang w:eastAsia="en-US"/>
        </w:rPr>
      </w:pPr>
    </w:p>
    <w:p w:rsidR="006C21E3" w:rsidRDefault="00FF503A"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lastRenderedPageBreak/>
        <w:t>ARTICULO 52.- Los miembros de la Comisión Auxiliar Mixta, con excepción de su presidente y del titular de los servicios de salud, durarán tres años en su encargo, y podrán ser ratificados o removidos por quien fueron designados.</w:t>
      </w:r>
    </w:p>
    <w:p w:rsidR="00E84495" w:rsidRPr="00FF503A" w:rsidRDefault="00752BE0" w:rsidP="00D342AC">
      <w:pPr>
        <w:spacing w:line="360" w:lineRule="auto"/>
        <w:ind w:left="567"/>
        <w:rPr>
          <w:rFonts w:ascii="Palatino Linotype" w:eastAsia="Calibri" w:hAnsi="Palatino Linotype" w:cs="Tahoma"/>
          <w:b/>
          <w:bCs/>
          <w:szCs w:val="22"/>
          <w:lang w:eastAsia="en-US"/>
        </w:rPr>
      </w:pPr>
      <w:r w:rsidRPr="00D342AC">
        <w:rPr>
          <w:rFonts w:ascii="Palatino Linotype" w:eastAsia="Calibri" w:hAnsi="Palatino Linotype" w:cs="Tahoma"/>
          <w:bCs/>
          <w:szCs w:val="22"/>
          <w:lang w:eastAsia="en-US"/>
        </w:rPr>
        <w:t>[Énfasis añadido]</w:t>
      </w:r>
    </w:p>
    <w:p w:rsidR="00E2095A" w:rsidRPr="00752BE0" w:rsidRDefault="00E2095A" w:rsidP="00752BE0">
      <w:pPr>
        <w:spacing w:line="360" w:lineRule="auto"/>
        <w:jc w:val="right"/>
        <w:rPr>
          <w:rFonts w:ascii="Palatino Linotype" w:eastAsia="Calibri" w:hAnsi="Palatino Linotype" w:cs="Tahoma"/>
          <w:b/>
          <w:bCs/>
          <w:szCs w:val="22"/>
          <w:lang w:eastAsia="en-US"/>
        </w:rPr>
      </w:pPr>
    </w:p>
    <w:p w:rsidR="00A02807" w:rsidRDefault="00A02807" w:rsidP="00F143B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 el artículo 7</w:t>
      </w:r>
      <w:r w:rsidR="00171AEF">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del Reglamento Interior de la C</w:t>
      </w:r>
      <w:r w:rsidRPr="00A02807">
        <w:rPr>
          <w:rFonts w:ascii="Palatino Linotype" w:eastAsia="Calibri" w:hAnsi="Palatino Linotype" w:cs="Tahoma"/>
          <w:bCs/>
          <w:sz w:val="22"/>
          <w:szCs w:val="22"/>
          <w:lang w:eastAsia="en-US"/>
        </w:rPr>
        <w:t xml:space="preserve">omisión </w:t>
      </w:r>
      <w:r>
        <w:rPr>
          <w:rFonts w:ascii="Palatino Linotype" w:eastAsia="Calibri" w:hAnsi="Palatino Linotype" w:cs="Tahoma"/>
          <w:bCs/>
          <w:sz w:val="22"/>
          <w:szCs w:val="22"/>
          <w:lang w:eastAsia="en-US"/>
        </w:rPr>
        <w:t>Auxiliar Mixta del Instituto de Seguridad S</w:t>
      </w:r>
      <w:r w:rsidRPr="00A02807">
        <w:rPr>
          <w:rFonts w:ascii="Palatino Linotype" w:eastAsia="Calibri" w:hAnsi="Palatino Linotype" w:cs="Tahoma"/>
          <w:bCs/>
          <w:sz w:val="22"/>
          <w:szCs w:val="22"/>
          <w:lang w:eastAsia="en-US"/>
        </w:rPr>
        <w:t>ocial d</w:t>
      </w:r>
      <w:r>
        <w:rPr>
          <w:rFonts w:ascii="Palatino Linotype" w:eastAsia="Calibri" w:hAnsi="Palatino Linotype" w:cs="Tahoma"/>
          <w:bCs/>
          <w:sz w:val="22"/>
          <w:szCs w:val="22"/>
          <w:lang w:eastAsia="en-US"/>
        </w:rPr>
        <w:t>el E</w:t>
      </w:r>
      <w:r w:rsidRPr="00A02807">
        <w:rPr>
          <w:rFonts w:ascii="Palatino Linotype" w:eastAsia="Calibri" w:hAnsi="Palatino Linotype" w:cs="Tahoma"/>
          <w:bCs/>
          <w:sz w:val="22"/>
          <w:szCs w:val="22"/>
          <w:lang w:eastAsia="en-US"/>
        </w:rPr>
        <w:t>stado de México</w:t>
      </w:r>
      <w:r>
        <w:rPr>
          <w:rFonts w:ascii="Palatino Linotype" w:eastAsia="Calibri" w:hAnsi="Palatino Linotype" w:cs="Tahoma"/>
          <w:bCs/>
          <w:sz w:val="22"/>
          <w:szCs w:val="22"/>
          <w:lang w:eastAsia="en-US"/>
        </w:rPr>
        <w:t xml:space="preserve"> y M</w:t>
      </w:r>
      <w:r w:rsidRPr="00A02807">
        <w:rPr>
          <w:rFonts w:ascii="Palatino Linotype" w:eastAsia="Calibri" w:hAnsi="Palatino Linotype" w:cs="Tahoma"/>
          <w:bCs/>
          <w:sz w:val="22"/>
          <w:szCs w:val="22"/>
          <w:lang w:eastAsia="en-US"/>
        </w:rPr>
        <w:t>unicipios</w:t>
      </w:r>
      <w:r>
        <w:rPr>
          <w:rFonts w:ascii="Palatino Linotype" w:eastAsia="Calibri" w:hAnsi="Palatino Linotype" w:cs="Tahoma"/>
          <w:bCs/>
          <w:sz w:val="22"/>
          <w:szCs w:val="22"/>
          <w:lang w:eastAsia="en-US"/>
        </w:rPr>
        <w:t xml:space="preserve">, </w:t>
      </w:r>
      <w:r w:rsidR="00171AEF">
        <w:rPr>
          <w:rFonts w:ascii="Palatino Linotype" w:eastAsia="Calibri" w:hAnsi="Palatino Linotype" w:cs="Tahoma"/>
          <w:bCs/>
          <w:sz w:val="22"/>
          <w:szCs w:val="22"/>
          <w:lang w:eastAsia="en-US"/>
        </w:rPr>
        <w:t xml:space="preserve">refiere </w:t>
      </w:r>
      <w:r>
        <w:rPr>
          <w:rFonts w:ascii="Palatino Linotype" w:eastAsia="Calibri" w:hAnsi="Palatino Linotype" w:cs="Tahoma"/>
          <w:bCs/>
          <w:sz w:val="22"/>
          <w:szCs w:val="22"/>
          <w:lang w:eastAsia="en-US"/>
        </w:rPr>
        <w:t xml:space="preserve">que además de los integrantes </w:t>
      </w:r>
      <w:r w:rsidR="00171AEF">
        <w:rPr>
          <w:rFonts w:ascii="Palatino Linotype" w:eastAsia="Calibri" w:hAnsi="Palatino Linotype" w:cs="Tahoma"/>
          <w:bCs/>
          <w:sz w:val="22"/>
          <w:szCs w:val="22"/>
          <w:lang w:eastAsia="en-US"/>
        </w:rPr>
        <w:t xml:space="preserve">señalados </w:t>
      </w:r>
      <w:r>
        <w:rPr>
          <w:rFonts w:ascii="Palatino Linotype" w:eastAsia="Calibri" w:hAnsi="Palatino Linotype" w:cs="Tahoma"/>
          <w:bCs/>
          <w:sz w:val="22"/>
          <w:szCs w:val="22"/>
          <w:lang w:eastAsia="en-US"/>
        </w:rPr>
        <w:t>anteriormente, la Comisión se auxiliar</w:t>
      </w:r>
      <w:r w:rsidR="009A276A">
        <w:rPr>
          <w:rFonts w:ascii="Palatino Linotype" w:eastAsia="Calibri" w:hAnsi="Palatino Linotype" w:cs="Tahoma"/>
          <w:bCs/>
          <w:sz w:val="22"/>
          <w:szCs w:val="22"/>
          <w:lang w:eastAsia="en-US"/>
        </w:rPr>
        <w:t xml:space="preserve">á de un </w:t>
      </w:r>
      <w:r w:rsidR="009A276A" w:rsidRPr="009A276A">
        <w:rPr>
          <w:rFonts w:ascii="Palatino Linotype" w:eastAsia="Calibri" w:hAnsi="Palatino Linotype" w:cs="Tahoma"/>
          <w:b/>
          <w:bCs/>
          <w:sz w:val="22"/>
          <w:szCs w:val="22"/>
          <w:lang w:eastAsia="en-US"/>
        </w:rPr>
        <w:t>R</w:t>
      </w:r>
      <w:r w:rsidRPr="009A276A">
        <w:rPr>
          <w:rFonts w:ascii="Palatino Linotype" w:eastAsia="Calibri" w:hAnsi="Palatino Linotype" w:cs="Tahoma"/>
          <w:b/>
          <w:bCs/>
          <w:sz w:val="22"/>
          <w:szCs w:val="22"/>
          <w:lang w:eastAsia="en-US"/>
        </w:rPr>
        <w:t>epresentante de la Unidad Jurídica y Consultiva y de la Unidad de Contraloría Interna</w:t>
      </w:r>
      <w:r>
        <w:rPr>
          <w:rFonts w:ascii="Palatino Linotype" w:eastAsia="Calibri" w:hAnsi="Palatino Linotype" w:cs="Tahoma"/>
          <w:bCs/>
          <w:sz w:val="22"/>
          <w:szCs w:val="22"/>
          <w:lang w:eastAsia="en-US"/>
        </w:rPr>
        <w:t>, ambas del Instituto</w:t>
      </w:r>
      <w:r w:rsidR="00171AEF">
        <w:rPr>
          <w:rFonts w:ascii="Palatino Linotype" w:eastAsia="Calibri" w:hAnsi="Palatino Linotype" w:cs="Tahoma"/>
          <w:bCs/>
          <w:sz w:val="22"/>
          <w:szCs w:val="22"/>
          <w:lang w:eastAsia="en-US"/>
        </w:rPr>
        <w:t xml:space="preserve"> de Seguridad Social del Estado de México y Mun</w:t>
      </w:r>
      <w:r w:rsidR="0019501C">
        <w:rPr>
          <w:rFonts w:ascii="Palatino Linotype" w:eastAsia="Calibri" w:hAnsi="Palatino Linotype" w:cs="Tahoma"/>
          <w:bCs/>
          <w:sz w:val="22"/>
          <w:szCs w:val="22"/>
          <w:lang w:eastAsia="en-US"/>
        </w:rPr>
        <w:t>i</w:t>
      </w:r>
      <w:r w:rsidR="00171AEF">
        <w:rPr>
          <w:rFonts w:ascii="Palatino Linotype" w:eastAsia="Calibri" w:hAnsi="Palatino Linotype" w:cs="Tahoma"/>
          <w:bCs/>
          <w:sz w:val="22"/>
          <w:szCs w:val="22"/>
          <w:lang w:eastAsia="en-US"/>
        </w:rPr>
        <w:t>cipios</w:t>
      </w:r>
      <w:r>
        <w:rPr>
          <w:rFonts w:ascii="Palatino Linotype" w:eastAsia="Calibri" w:hAnsi="Palatino Linotype" w:cs="Tahoma"/>
          <w:bCs/>
          <w:sz w:val="22"/>
          <w:szCs w:val="22"/>
          <w:lang w:eastAsia="en-US"/>
        </w:rPr>
        <w:t>.</w:t>
      </w:r>
    </w:p>
    <w:p w:rsidR="00CC3E9E" w:rsidRDefault="00CC3E9E" w:rsidP="00F143B3">
      <w:pPr>
        <w:spacing w:line="360" w:lineRule="auto"/>
        <w:jc w:val="both"/>
        <w:rPr>
          <w:rFonts w:ascii="Palatino Linotype" w:eastAsia="Calibri" w:hAnsi="Palatino Linotype" w:cs="Tahoma"/>
          <w:bCs/>
          <w:sz w:val="22"/>
          <w:szCs w:val="22"/>
          <w:lang w:eastAsia="en-US"/>
        </w:rPr>
      </w:pPr>
    </w:p>
    <w:p w:rsidR="00CC3E9E" w:rsidRDefault="00CC3E9E" w:rsidP="00F143B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 suerte que, por lo que refiere a la integración de la Comisión, el Sujeto Obligado atendió el requerimiento informativo en virtud de indicar el fundamento legal para la integración.</w:t>
      </w:r>
    </w:p>
    <w:p w:rsidR="006B7359" w:rsidRDefault="006B7359" w:rsidP="00F143B3">
      <w:pPr>
        <w:spacing w:line="360" w:lineRule="auto"/>
        <w:jc w:val="both"/>
        <w:rPr>
          <w:rFonts w:ascii="Palatino Linotype" w:eastAsia="Calibri" w:hAnsi="Palatino Linotype" w:cs="Tahoma"/>
          <w:bCs/>
          <w:sz w:val="22"/>
          <w:szCs w:val="22"/>
          <w:lang w:eastAsia="en-US"/>
        </w:rPr>
      </w:pPr>
    </w:p>
    <w:p w:rsidR="006B7359" w:rsidRPr="00D342AC" w:rsidRDefault="006B7359" w:rsidP="00D342AC">
      <w:pPr>
        <w:pStyle w:val="Prrafodelista"/>
        <w:numPr>
          <w:ilvl w:val="0"/>
          <w:numId w:val="12"/>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Perfiles de puesto</w:t>
      </w:r>
      <w:r w:rsidR="00F529BC">
        <w:rPr>
          <w:rFonts w:ascii="Palatino Linotype" w:eastAsia="Calibri" w:hAnsi="Palatino Linotype" w:cs="Tahoma"/>
          <w:b/>
          <w:bCs/>
          <w:szCs w:val="22"/>
          <w:lang w:eastAsia="en-US"/>
        </w:rPr>
        <w:t>, títulos y cédulas profesionales de los integrantes de la Comisión, externos al Instituto de Seguridad Social del Estado de México y Municipios</w:t>
      </w:r>
      <w:r>
        <w:rPr>
          <w:rFonts w:ascii="Palatino Linotype" w:eastAsia="Calibri" w:hAnsi="Palatino Linotype" w:cs="Tahoma"/>
          <w:b/>
          <w:bCs/>
          <w:szCs w:val="22"/>
          <w:lang w:eastAsia="en-US"/>
        </w:rPr>
        <w:t>.</w:t>
      </w:r>
    </w:p>
    <w:p w:rsidR="001B53F0" w:rsidRDefault="001B53F0" w:rsidP="00F143B3">
      <w:pPr>
        <w:spacing w:line="360" w:lineRule="auto"/>
        <w:jc w:val="both"/>
        <w:rPr>
          <w:rFonts w:ascii="Palatino Linotype" w:eastAsia="Calibri" w:hAnsi="Palatino Linotype" w:cs="Tahoma"/>
          <w:bCs/>
          <w:sz w:val="22"/>
          <w:szCs w:val="22"/>
          <w:lang w:eastAsia="en-US"/>
        </w:rPr>
      </w:pPr>
    </w:p>
    <w:p w:rsidR="001B53F0" w:rsidRDefault="001B53F0" w:rsidP="00F143B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la normatividad anteriormente citada, destaca que existen integrantes de la Comisión que  no forman parte del Instituto de Seguridad Social  del Estado de México, lo que se corrobora con la propia respuesta del sujeto Obligado ya que indicó nombres y áreas de adscripción de integrantes como es el caso de los pertenecientes al </w:t>
      </w:r>
      <w:r w:rsidRPr="001B53F0">
        <w:rPr>
          <w:rFonts w:ascii="Palatino Linotype" w:eastAsia="Calibri" w:hAnsi="Palatino Linotype" w:cs="Tahoma"/>
          <w:bCs/>
          <w:sz w:val="22"/>
          <w:szCs w:val="22"/>
          <w:lang w:eastAsia="en-US"/>
        </w:rPr>
        <w:t>Instituto de Salud del Es</w:t>
      </w:r>
      <w:r>
        <w:rPr>
          <w:rFonts w:ascii="Palatino Linotype" w:eastAsia="Calibri" w:hAnsi="Palatino Linotype" w:cs="Tahoma"/>
          <w:bCs/>
          <w:sz w:val="22"/>
          <w:szCs w:val="22"/>
          <w:lang w:eastAsia="en-US"/>
        </w:rPr>
        <w:t>tado de México y de los sindicatos.</w:t>
      </w:r>
    </w:p>
    <w:p w:rsidR="001B53F0" w:rsidRDefault="001B53F0" w:rsidP="00F143B3">
      <w:pPr>
        <w:spacing w:line="360" w:lineRule="auto"/>
        <w:jc w:val="both"/>
        <w:rPr>
          <w:rFonts w:ascii="Palatino Linotype" w:eastAsia="Calibri" w:hAnsi="Palatino Linotype" w:cs="Tahoma"/>
          <w:bCs/>
          <w:sz w:val="22"/>
          <w:szCs w:val="22"/>
          <w:lang w:eastAsia="en-US"/>
        </w:rPr>
      </w:pPr>
    </w:p>
    <w:p w:rsidR="000B0D3E" w:rsidRDefault="000B0D3E" w:rsidP="00F143B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 </w:t>
      </w:r>
      <w:r w:rsidR="00F529BC">
        <w:rPr>
          <w:rFonts w:ascii="Palatino Linotype" w:eastAsia="Calibri" w:hAnsi="Palatino Linotype" w:cs="Tahoma"/>
          <w:bCs/>
          <w:sz w:val="22"/>
          <w:szCs w:val="22"/>
          <w:lang w:eastAsia="en-US"/>
        </w:rPr>
        <w:t xml:space="preserve">Así, puede corroborarse que </w:t>
      </w:r>
      <w:r>
        <w:rPr>
          <w:rFonts w:ascii="Palatino Linotype" w:eastAsia="Calibri" w:hAnsi="Palatino Linotype" w:cs="Tahoma"/>
          <w:bCs/>
          <w:sz w:val="22"/>
          <w:szCs w:val="22"/>
          <w:lang w:eastAsia="en-US"/>
        </w:rPr>
        <w:t xml:space="preserve">el Sujeto Obligado no se encuentra constreñido a tener la información concerniente a todos los miembros de la Comisión Auxiliar Mixta, únicamente a los Servidores Púbicos Habilitados, adscritos al </w:t>
      </w:r>
      <w:r w:rsidRPr="000B0D3E">
        <w:rPr>
          <w:rFonts w:ascii="Palatino Linotype" w:eastAsia="Calibri" w:hAnsi="Palatino Linotype" w:cs="Tahoma"/>
          <w:bCs/>
          <w:sz w:val="22"/>
          <w:szCs w:val="22"/>
          <w:lang w:eastAsia="en-US"/>
        </w:rPr>
        <w:t>Instituto de Seguridad Social del Estado de México y Municipios</w:t>
      </w:r>
      <w:r w:rsidR="00B45E56">
        <w:rPr>
          <w:rFonts w:ascii="Palatino Linotype" w:eastAsia="Calibri" w:hAnsi="Palatino Linotype" w:cs="Tahoma"/>
          <w:bCs/>
          <w:sz w:val="22"/>
          <w:szCs w:val="22"/>
          <w:lang w:eastAsia="en-US"/>
        </w:rPr>
        <w:t xml:space="preserve"> y que forman parte de dicha Comisión</w:t>
      </w:r>
      <w:r w:rsidR="0019501C">
        <w:rPr>
          <w:rFonts w:ascii="Palatino Linotype" w:eastAsia="Calibri" w:hAnsi="Palatino Linotype" w:cs="Tahoma"/>
          <w:bCs/>
          <w:sz w:val="22"/>
          <w:szCs w:val="22"/>
          <w:lang w:eastAsia="en-US"/>
        </w:rPr>
        <w:t>, ya que de la revisión llevada a cabo a la normatividad en cita, no se encontró fuente obligacional para que dentro de sus archivos cuente con la información solicitada.</w:t>
      </w:r>
    </w:p>
    <w:p w:rsidR="0019501C" w:rsidRDefault="0019501C" w:rsidP="00F143B3">
      <w:pPr>
        <w:spacing w:line="360" w:lineRule="auto"/>
        <w:jc w:val="both"/>
        <w:rPr>
          <w:rFonts w:ascii="Palatino Linotype" w:eastAsia="Calibri" w:hAnsi="Palatino Linotype" w:cs="Tahoma"/>
          <w:bCs/>
          <w:sz w:val="22"/>
          <w:szCs w:val="22"/>
          <w:lang w:eastAsia="en-US"/>
        </w:rPr>
      </w:pPr>
    </w:p>
    <w:p w:rsidR="0019501C" w:rsidRDefault="0019501C" w:rsidP="0019501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efecto, el a</w:t>
      </w:r>
      <w:r w:rsidRPr="0019501C">
        <w:rPr>
          <w:rFonts w:ascii="Palatino Linotype" w:eastAsia="Calibri" w:hAnsi="Palatino Linotype" w:cs="Tahoma"/>
          <w:bCs/>
          <w:sz w:val="22"/>
          <w:szCs w:val="22"/>
          <w:lang w:eastAsia="en-US"/>
        </w:rPr>
        <w:t>rtículo 4</w:t>
      </w:r>
      <w:r>
        <w:rPr>
          <w:rFonts w:ascii="Palatino Linotype" w:eastAsia="Calibri" w:hAnsi="Palatino Linotype" w:cs="Tahoma"/>
          <w:bCs/>
          <w:sz w:val="22"/>
          <w:szCs w:val="22"/>
          <w:lang w:eastAsia="en-US"/>
        </w:rPr>
        <w:t xml:space="preserve">° del Reglamento </w:t>
      </w:r>
      <w:r w:rsidR="001B2FF4">
        <w:rPr>
          <w:rFonts w:ascii="Palatino Linotype" w:eastAsia="Calibri" w:hAnsi="Palatino Linotype" w:cs="Tahoma"/>
          <w:bCs/>
          <w:sz w:val="22"/>
          <w:szCs w:val="22"/>
          <w:lang w:eastAsia="en-US"/>
        </w:rPr>
        <w:t>Interior de la C</w:t>
      </w:r>
      <w:r w:rsidR="001B2FF4" w:rsidRPr="00A02807">
        <w:rPr>
          <w:rFonts w:ascii="Palatino Linotype" w:eastAsia="Calibri" w:hAnsi="Palatino Linotype" w:cs="Tahoma"/>
          <w:bCs/>
          <w:sz w:val="22"/>
          <w:szCs w:val="22"/>
          <w:lang w:eastAsia="en-US"/>
        </w:rPr>
        <w:t xml:space="preserve">omisión </w:t>
      </w:r>
      <w:r w:rsidR="001B2FF4">
        <w:rPr>
          <w:rFonts w:ascii="Palatino Linotype" w:eastAsia="Calibri" w:hAnsi="Palatino Linotype" w:cs="Tahoma"/>
          <w:bCs/>
          <w:sz w:val="22"/>
          <w:szCs w:val="22"/>
          <w:lang w:eastAsia="en-US"/>
        </w:rPr>
        <w:t>Auxiliar Mixta del Instituto de Seguridad S</w:t>
      </w:r>
      <w:r w:rsidR="001B2FF4" w:rsidRPr="00A02807">
        <w:rPr>
          <w:rFonts w:ascii="Palatino Linotype" w:eastAsia="Calibri" w:hAnsi="Palatino Linotype" w:cs="Tahoma"/>
          <w:bCs/>
          <w:sz w:val="22"/>
          <w:szCs w:val="22"/>
          <w:lang w:eastAsia="en-US"/>
        </w:rPr>
        <w:t>ocial d</w:t>
      </w:r>
      <w:r w:rsidR="001B2FF4">
        <w:rPr>
          <w:rFonts w:ascii="Palatino Linotype" w:eastAsia="Calibri" w:hAnsi="Palatino Linotype" w:cs="Tahoma"/>
          <w:bCs/>
          <w:sz w:val="22"/>
          <w:szCs w:val="22"/>
          <w:lang w:eastAsia="en-US"/>
        </w:rPr>
        <w:t>el E</w:t>
      </w:r>
      <w:r w:rsidR="001B2FF4" w:rsidRPr="00A02807">
        <w:rPr>
          <w:rFonts w:ascii="Palatino Linotype" w:eastAsia="Calibri" w:hAnsi="Palatino Linotype" w:cs="Tahoma"/>
          <w:bCs/>
          <w:sz w:val="22"/>
          <w:szCs w:val="22"/>
          <w:lang w:eastAsia="en-US"/>
        </w:rPr>
        <w:t>stado de México</w:t>
      </w:r>
      <w:r w:rsidR="001B2FF4">
        <w:rPr>
          <w:rFonts w:ascii="Palatino Linotype" w:eastAsia="Calibri" w:hAnsi="Palatino Linotype" w:cs="Tahoma"/>
          <w:bCs/>
          <w:sz w:val="22"/>
          <w:szCs w:val="22"/>
          <w:lang w:eastAsia="en-US"/>
        </w:rPr>
        <w:t xml:space="preserve"> y M</w:t>
      </w:r>
      <w:r w:rsidR="001B2FF4" w:rsidRPr="00A02807">
        <w:rPr>
          <w:rFonts w:ascii="Palatino Linotype" w:eastAsia="Calibri" w:hAnsi="Palatino Linotype" w:cs="Tahoma"/>
          <w:bCs/>
          <w:sz w:val="22"/>
          <w:szCs w:val="22"/>
          <w:lang w:eastAsia="en-US"/>
        </w:rPr>
        <w:t>unicipios</w:t>
      </w:r>
      <w:r w:rsidR="001B2FF4">
        <w:rPr>
          <w:rFonts w:ascii="Palatino Linotype" w:eastAsia="Calibri" w:hAnsi="Palatino Linotype" w:cs="Tahoma"/>
          <w:bCs/>
          <w:sz w:val="22"/>
          <w:szCs w:val="22"/>
          <w:lang w:eastAsia="en-US"/>
        </w:rPr>
        <w:t>, dispone que l</w:t>
      </w:r>
      <w:r w:rsidRPr="0019501C">
        <w:rPr>
          <w:rFonts w:ascii="Palatino Linotype" w:eastAsia="Calibri" w:hAnsi="Palatino Linotype" w:cs="Tahoma"/>
          <w:bCs/>
          <w:sz w:val="22"/>
          <w:szCs w:val="22"/>
          <w:lang w:eastAsia="en-US"/>
        </w:rPr>
        <w:t xml:space="preserve">a Comisión tendrá por objeto </w:t>
      </w:r>
      <w:r w:rsidRPr="00D342AC">
        <w:rPr>
          <w:rFonts w:ascii="Palatino Linotype" w:eastAsia="Calibri" w:hAnsi="Palatino Linotype" w:cs="Tahoma"/>
          <w:bCs/>
          <w:i/>
          <w:sz w:val="22"/>
          <w:szCs w:val="22"/>
          <w:lang w:eastAsia="en-US"/>
        </w:rPr>
        <w:t>resolver sobre la procedencia o improcedencia de las</w:t>
      </w:r>
      <w:r w:rsidR="001B2FF4" w:rsidRPr="00D342AC">
        <w:rPr>
          <w:rFonts w:ascii="Palatino Linotype" w:eastAsia="Calibri" w:hAnsi="Palatino Linotype" w:cs="Tahoma"/>
          <w:bCs/>
          <w:i/>
          <w:sz w:val="22"/>
          <w:szCs w:val="22"/>
          <w:lang w:eastAsia="en-US"/>
        </w:rPr>
        <w:t xml:space="preserve"> </w:t>
      </w:r>
      <w:r w:rsidRPr="00D342AC">
        <w:rPr>
          <w:rFonts w:ascii="Palatino Linotype" w:eastAsia="Calibri" w:hAnsi="Palatino Linotype" w:cs="Tahoma"/>
          <w:bCs/>
          <w:i/>
          <w:sz w:val="22"/>
          <w:szCs w:val="22"/>
          <w:lang w:eastAsia="en-US"/>
        </w:rPr>
        <w:t>solicitudes de reembolso de gastos médicos y condonaciones o reducciones de pago por servicios</w:t>
      </w:r>
      <w:r w:rsidR="001B2FF4" w:rsidRPr="00D342AC">
        <w:rPr>
          <w:rFonts w:ascii="Palatino Linotype" w:eastAsia="Calibri" w:hAnsi="Palatino Linotype" w:cs="Tahoma"/>
          <w:bCs/>
          <w:i/>
          <w:sz w:val="22"/>
          <w:szCs w:val="22"/>
          <w:lang w:eastAsia="en-US"/>
        </w:rPr>
        <w:t xml:space="preserve"> </w:t>
      </w:r>
      <w:r w:rsidRPr="00D342AC">
        <w:rPr>
          <w:rFonts w:ascii="Palatino Linotype" w:eastAsia="Calibri" w:hAnsi="Palatino Linotype" w:cs="Tahoma"/>
          <w:bCs/>
          <w:i/>
          <w:sz w:val="22"/>
          <w:szCs w:val="22"/>
          <w:lang w:eastAsia="en-US"/>
        </w:rPr>
        <w:t>médicos</w:t>
      </w:r>
      <w:r w:rsidRPr="0019501C">
        <w:rPr>
          <w:rFonts w:ascii="Palatino Linotype" w:eastAsia="Calibri" w:hAnsi="Palatino Linotype" w:cs="Tahoma"/>
          <w:bCs/>
          <w:sz w:val="22"/>
          <w:szCs w:val="22"/>
          <w:lang w:eastAsia="en-US"/>
        </w:rPr>
        <w:t>.</w:t>
      </w:r>
    </w:p>
    <w:p w:rsidR="00DC4CF9" w:rsidRDefault="00DC4CF9" w:rsidP="0019501C">
      <w:pPr>
        <w:spacing w:line="360" w:lineRule="auto"/>
        <w:jc w:val="both"/>
        <w:rPr>
          <w:rFonts w:ascii="Palatino Linotype" w:eastAsia="Calibri" w:hAnsi="Palatino Linotype" w:cs="Tahoma"/>
          <w:bCs/>
          <w:sz w:val="22"/>
          <w:szCs w:val="22"/>
          <w:lang w:eastAsia="en-US"/>
        </w:rPr>
      </w:pPr>
    </w:p>
    <w:p w:rsidR="00E2095A" w:rsidRDefault="00B45E56" w:rsidP="00F143B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tanto, </w:t>
      </w:r>
      <w:r w:rsidR="00CD64C9">
        <w:rPr>
          <w:rFonts w:ascii="Palatino Linotype" w:eastAsia="Calibri" w:hAnsi="Palatino Linotype" w:cs="Tahoma"/>
          <w:bCs/>
          <w:sz w:val="22"/>
          <w:szCs w:val="22"/>
          <w:lang w:eastAsia="en-US"/>
        </w:rPr>
        <w:t>la orientación que realizó el Sujeto Obligado a la Recurrente</w:t>
      </w:r>
      <w:r w:rsidR="00B50BF5">
        <w:rPr>
          <w:rFonts w:ascii="Palatino Linotype" w:eastAsia="Calibri" w:hAnsi="Palatino Linotype" w:cs="Tahoma"/>
          <w:bCs/>
          <w:sz w:val="22"/>
          <w:szCs w:val="22"/>
          <w:lang w:eastAsia="en-US"/>
        </w:rPr>
        <w:t>,</w:t>
      </w:r>
      <w:r w:rsidR="00CD64C9">
        <w:rPr>
          <w:rFonts w:ascii="Palatino Linotype" w:eastAsia="Calibri" w:hAnsi="Palatino Linotype" w:cs="Tahoma"/>
          <w:bCs/>
          <w:sz w:val="22"/>
          <w:szCs w:val="22"/>
          <w:lang w:eastAsia="en-US"/>
        </w:rPr>
        <w:t xml:space="preserve"> referente a realizar las correspondientes solicitudes de información a los diversos Sujetos Obligados a través del Sistema de Acceso a la Información Mexiquense (SAIMEX), para allegarse de los títulos y perfiles correspondientes a los demás miembros de la Comisión, resulta totalmente viabl</w:t>
      </w:r>
      <w:r w:rsidR="00B50BF5">
        <w:rPr>
          <w:rFonts w:ascii="Palatino Linotype" w:eastAsia="Calibri" w:hAnsi="Palatino Linotype" w:cs="Tahoma"/>
          <w:bCs/>
          <w:sz w:val="22"/>
          <w:szCs w:val="22"/>
          <w:lang w:eastAsia="en-US"/>
        </w:rPr>
        <w:t>e, ya que sólo se encuentra obligado a entregar los documentos que obran en los archivos del Instituto</w:t>
      </w:r>
      <w:r w:rsidR="00A608E9">
        <w:rPr>
          <w:rFonts w:ascii="Palatino Linotype" w:eastAsia="Calibri" w:hAnsi="Palatino Linotype" w:cs="Tahoma"/>
          <w:bCs/>
          <w:sz w:val="22"/>
          <w:szCs w:val="22"/>
          <w:lang w:eastAsia="en-US"/>
        </w:rPr>
        <w:t>, de conformidad con lo establecido en los artículos 12, 18, 19 y 24 último párrafo de la Ley de Transparencia y Acceso a la Información Pública del Estado de México y Municipios.</w:t>
      </w:r>
    </w:p>
    <w:p w:rsidR="00CD64C9" w:rsidRDefault="00CD64C9" w:rsidP="00F143B3">
      <w:pPr>
        <w:spacing w:line="360" w:lineRule="auto"/>
        <w:jc w:val="both"/>
        <w:rPr>
          <w:rFonts w:ascii="Palatino Linotype" w:eastAsia="Calibri" w:hAnsi="Palatino Linotype" w:cs="Tahoma"/>
          <w:bCs/>
          <w:sz w:val="22"/>
          <w:szCs w:val="22"/>
          <w:lang w:eastAsia="en-US"/>
        </w:rPr>
      </w:pPr>
    </w:p>
    <w:p w:rsidR="00516C21" w:rsidRDefault="00940CBD" w:rsidP="00D342AC">
      <w:pPr>
        <w:pStyle w:val="Prrafodelista"/>
        <w:numPr>
          <w:ilvl w:val="0"/>
          <w:numId w:val="12"/>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Perfiles de puesto</w:t>
      </w:r>
      <w:r w:rsidR="00516C21">
        <w:rPr>
          <w:rFonts w:ascii="Palatino Linotype" w:eastAsia="Calibri" w:hAnsi="Palatino Linotype" w:cs="Tahoma"/>
          <w:b/>
          <w:bCs/>
          <w:szCs w:val="22"/>
          <w:lang w:eastAsia="en-US"/>
        </w:rPr>
        <w:t xml:space="preserve"> de los integrantes de la Comisión, adscritos al </w:t>
      </w:r>
      <w:r w:rsidR="00516C21" w:rsidRPr="00516C21">
        <w:rPr>
          <w:rFonts w:ascii="Palatino Linotype" w:eastAsia="Calibri" w:hAnsi="Palatino Linotype" w:cs="Tahoma"/>
          <w:b/>
          <w:bCs/>
          <w:szCs w:val="22"/>
          <w:lang w:eastAsia="en-US"/>
        </w:rPr>
        <w:t>Instituto de Seguridad Social  del Estado de México</w:t>
      </w:r>
      <w:r w:rsidR="00516C21">
        <w:rPr>
          <w:rFonts w:ascii="Palatino Linotype" w:eastAsia="Calibri" w:hAnsi="Palatino Linotype" w:cs="Tahoma"/>
          <w:b/>
          <w:bCs/>
          <w:szCs w:val="22"/>
          <w:lang w:eastAsia="en-US"/>
        </w:rPr>
        <w:t>.</w:t>
      </w:r>
    </w:p>
    <w:p w:rsidR="00516C21" w:rsidRPr="00D342AC" w:rsidRDefault="00516C21" w:rsidP="00D342AC">
      <w:pPr>
        <w:pStyle w:val="Prrafodelista"/>
        <w:spacing w:line="360" w:lineRule="auto"/>
        <w:jc w:val="both"/>
        <w:rPr>
          <w:rFonts w:ascii="Palatino Linotype" w:eastAsia="Calibri" w:hAnsi="Palatino Linotype" w:cs="Tahoma"/>
          <w:b/>
          <w:bCs/>
          <w:szCs w:val="22"/>
          <w:lang w:eastAsia="en-US"/>
        </w:rPr>
      </w:pPr>
    </w:p>
    <w:p w:rsidR="00503FFD" w:rsidRDefault="00940CBD" w:rsidP="00F143B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Sobre </w:t>
      </w:r>
      <w:r w:rsidR="003F1CAC">
        <w:rPr>
          <w:rFonts w:ascii="Palatino Linotype" w:eastAsia="Calibri" w:hAnsi="Palatino Linotype" w:cs="Tahoma"/>
          <w:b/>
          <w:bCs/>
          <w:sz w:val="22"/>
          <w:szCs w:val="22"/>
          <w:lang w:eastAsia="en-US"/>
        </w:rPr>
        <w:t xml:space="preserve">los </w:t>
      </w:r>
      <w:r w:rsidR="00D94DF6" w:rsidRPr="00D94DF6">
        <w:rPr>
          <w:rFonts w:ascii="Palatino Linotype" w:eastAsia="Calibri" w:hAnsi="Palatino Linotype" w:cs="Tahoma"/>
          <w:b/>
          <w:bCs/>
          <w:sz w:val="22"/>
          <w:szCs w:val="22"/>
          <w:lang w:eastAsia="en-US"/>
        </w:rPr>
        <w:t>Perfil</w:t>
      </w:r>
      <w:r w:rsidR="003F1CAC">
        <w:rPr>
          <w:rFonts w:ascii="Palatino Linotype" w:eastAsia="Calibri" w:hAnsi="Palatino Linotype" w:cs="Tahoma"/>
          <w:b/>
          <w:bCs/>
          <w:sz w:val="22"/>
          <w:szCs w:val="22"/>
          <w:lang w:eastAsia="en-US"/>
        </w:rPr>
        <w:t>es</w:t>
      </w:r>
      <w:r w:rsidR="00D94DF6" w:rsidRPr="00D94DF6">
        <w:rPr>
          <w:rFonts w:ascii="Palatino Linotype" w:eastAsia="Calibri" w:hAnsi="Palatino Linotype" w:cs="Tahoma"/>
          <w:b/>
          <w:bCs/>
          <w:sz w:val="22"/>
          <w:szCs w:val="22"/>
          <w:lang w:eastAsia="en-US"/>
        </w:rPr>
        <w:t xml:space="preserve"> de Puestos</w:t>
      </w:r>
      <w:r w:rsidR="00D94DF6">
        <w:rPr>
          <w:rFonts w:ascii="Palatino Linotype" w:eastAsia="Calibri" w:hAnsi="Palatino Linotype" w:cs="Tahoma"/>
          <w:bCs/>
          <w:sz w:val="22"/>
          <w:szCs w:val="22"/>
          <w:lang w:eastAsia="en-US"/>
        </w:rPr>
        <w:t xml:space="preserve"> </w:t>
      </w:r>
      <w:r w:rsidR="00137D3C" w:rsidRPr="00DA7B48">
        <w:rPr>
          <w:rFonts w:ascii="Palatino Linotype" w:eastAsia="Calibri" w:hAnsi="Palatino Linotype" w:cs="Tahoma"/>
          <w:bCs/>
          <w:sz w:val="22"/>
          <w:szCs w:val="22"/>
          <w:lang w:eastAsia="en-US"/>
        </w:rPr>
        <w:t>de los integrantes de la Comisión Auxiliar Mixta</w:t>
      </w:r>
      <w:r w:rsidR="00DA7B48">
        <w:rPr>
          <w:rFonts w:ascii="Palatino Linotype" w:eastAsia="Calibri" w:hAnsi="Palatino Linotype" w:cs="Tahoma"/>
          <w:bCs/>
          <w:sz w:val="22"/>
          <w:szCs w:val="22"/>
          <w:lang w:eastAsia="en-US"/>
        </w:rPr>
        <w:t xml:space="preserve">, el Sujeto Obligado en la respuesta otorgada a </w:t>
      </w:r>
      <w:r w:rsidR="00503FFD">
        <w:rPr>
          <w:rFonts w:ascii="Palatino Linotype" w:eastAsia="Calibri" w:hAnsi="Palatino Linotype" w:cs="Tahoma"/>
          <w:bCs/>
          <w:sz w:val="22"/>
          <w:szCs w:val="22"/>
          <w:lang w:eastAsia="en-US"/>
        </w:rPr>
        <w:t xml:space="preserve"> la solicitud de información en comento, proporcionó la</w:t>
      </w:r>
      <w:r w:rsidR="00D94DF6">
        <w:rPr>
          <w:rFonts w:ascii="Palatino Linotype" w:eastAsia="Calibri" w:hAnsi="Palatino Linotype" w:cs="Tahoma"/>
          <w:bCs/>
          <w:sz w:val="22"/>
          <w:szCs w:val="22"/>
          <w:lang w:eastAsia="en-US"/>
        </w:rPr>
        <w:t>s</w:t>
      </w:r>
      <w:r w:rsidR="00503FFD">
        <w:rPr>
          <w:rFonts w:ascii="Palatino Linotype" w:eastAsia="Calibri" w:hAnsi="Palatino Linotype" w:cs="Tahoma"/>
          <w:bCs/>
          <w:sz w:val="22"/>
          <w:szCs w:val="22"/>
          <w:lang w:eastAsia="en-US"/>
        </w:rPr>
        <w:t xml:space="preserve"> direcci</w:t>
      </w:r>
      <w:r w:rsidR="00D94DF6">
        <w:rPr>
          <w:rFonts w:ascii="Palatino Linotype" w:eastAsia="Calibri" w:hAnsi="Palatino Linotype" w:cs="Tahoma"/>
          <w:bCs/>
          <w:sz w:val="22"/>
          <w:szCs w:val="22"/>
          <w:lang w:eastAsia="en-US"/>
        </w:rPr>
        <w:t>ones</w:t>
      </w:r>
      <w:r w:rsidR="00503FFD">
        <w:rPr>
          <w:rFonts w:ascii="Palatino Linotype" w:eastAsia="Calibri" w:hAnsi="Palatino Linotype" w:cs="Tahoma"/>
          <w:bCs/>
          <w:sz w:val="22"/>
          <w:szCs w:val="22"/>
          <w:lang w:eastAsia="en-US"/>
        </w:rPr>
        <w:t xml:space="preserve"> electrónica</w:t>
      </w:r>
      <w:r w:rsidR="00D94DF6">
        <w:rPr>
          <w:rFonts w:ascii="Palatino Linotype" w:eastAsia="Calibri" w:hAnsi="Palatino Linotype" w:cs="Tahoma"/>
          <w:bCs/>
          <w:sz w:val="22"/>
          <w:szCs w:val="22"/>
          <w:lang w:eastAsia="en-US"/>
        </w:rPr>
        <w:t>s</w:t>
      </w:r>
      <w:r w:rsidR="00503FFD">
        <w:rPr>
          <w:rFonts w:ascii="Palatino Linotype" w:eastAsia="Calibri" w:hAnsi="Palatino Linotype" w:cs="Tahoma"/>
          <w:bCs/>
          <w:sz w:val="22"/>
          <w:szCs w:val="22"/>
          <w:lang w:eastAsia="en-US"/>
        </w:rPr>
        <w:t xml:space="preserve"> </w:t>
      </w:r>
      <w:r w:rsidR="00D94DF6">
        <w:rPr>
          <w:rFonts w:ascii="Palatino Linotype" w:eastAsia="Calibri" w:hAnsi="Palatino Linotype" w:cs="Tahoma"/>
          <w:bCs/>
          <w:sz w:val="22"/>
          <w:szCs w:val="22"/>
          <w:lang w:eastAsia="en-US"/>
        </w:rPr>
        <w:t>para su respectiva consulta.</w:t>
      </w:r>
      <w:r w:rsidR="00503FFD">
        <w:rPr>
          <w:rFonts w:ascii="Palatino Linotype" w:eastAsia="Calibri" w:hAnsi="Palatino Linotype" w:cs="Tahoma"/>
          <w:bCs/>
          <w:sz w:val="22"/>
          <w:szCs w:val="22"/>
          <w:lang w:eastAsia="en-US"/>
        </w:rPr>
        <w:t xml:space="preserve"> </w:t>
      </w:r>
    </w:p>
    <w:p w:rsidR="00D94DF6" w:rsidRDefault="00D94DF6" w:rsidP="00F143B3">
      <w:pPr>
        <w:spacing w:line="360" w:lineRule="auto"/>
        <w:jc w:val="both"/>
        <w:rPr>
          <w:rFonts w:ascii="Palatino Linotype" w:eastAsia="Calibri" w:hAnsi="Palatino Linotype" w:cs="Tahoma"/>
          <w:bCs/>
          <w:sz w:val="22"/>
          <w:szCs w:val="22"/>
          <w:lang w:eastAsia="en-US"/>
        </w:rPr>
      </w:pPr>
    </w:p>
    <w:p w:rsidR="00503FFD" w:rsidRDefault="00046298" w:rsidP="00F143B3">
      <w:pPr>
        <w:spacing w:line="360" w:lineRule="auto"/>
        <w:jc w:val="both"/>
        <w:rPr>
          <w:rFonts w:ascii="Palatino Linotype" w:eastAsia="Calibri" w:hAnsi="Palatino Linotype" w:cs="Tahoma"/>
          <w:bCs/>
          <w:sz w:val="22"/>
          <w:szCs w:val="22"/>
          <w:lang w:eastAsia="en-US"/>
        </w:rPr>
      </w:pPr>
      <w:r w:rsidRPr="00046298">
        <w:rPr>
          <w:rFonts w:ascii="Palatino Linotype" w:eastAsia="Calibri" w:hAnsi="Palatino Linotype" w:cs="Tahoma"/>
          <w:bCs/>
          <w:sz w:val="22"/>
          <w:szCs w:val="22"/>
          <w:lang w:eastAsia="en-US"/>
        </w:rPr>
        <w:t xml:space="preserve">Bajo tal tesitura, si bien </w:t>
      </w:r>
      <w:r w:rsidR="00B847D3">
        <w:rPr>
          <w:rFonts w:ascii="Palatino Linotype" w:eastAsia="Calibri" w:hAnsi="Palatino Linotype" w:cs="Tahoma"/>
          <w:bCs/>
          <w:sz w:val="22"/>
          <w:szCs w:val="22"/>
          <w:lang w:eastAsia="en-US"/>
        </w:rPr>
        <w:t>e</w:t>
      </w:r>
      <w:r w:rsidRPr="00046298">
        <w:rPr>
          <w:rFonts w:ascii="Palatino Linotype" w:eastAsia="Calibri" w:hAnsi="Palatino Linotype" w:cs="Tahoma"/>
          <w:bCs/>
          <w:sz w:val="22"/>
          <w:szCs w:val="22"/>
          <w:lang w:eastAsia="en-US"/>
        </w:rPr>
        <w:t xml:space="preserve">l Sujeto Obligado en su respuesta indicó que la información solicitada se encuentra publicada en el </w:t>
      </w:r>
      <w:r w:rsidR="00B847D3">
        <w:rPr>
          <w:rFonts w:ascii="Palatino Linotype" w:eastAsia="Calibri" w:hAnsi="Palatino Linotype" w:cs="Tahoma"/>
          <w:bCs/>
          <w:sz w:val="22"/>
          <w:szCs w:val="22"/>
          <w:lang w:eastAsia="en-US"/>
        </w:rPr>
        <w:t>P</w:t>
      </w:r>
      <w:r w:rsidRPr="00046298">
        <w:rPr>
          <w:rFonts w:ascii="Palatino Linotype" w:eastAsia="Calibri" w:hAnsi="Palatino Linotype" w:cs="Tahoma"/>
          <w:bCs/>
          <w:sz w:val="22"/>
          <w:szCs w:val="22"/>
          <w:lang w:eastAsia="en-US"/>
        </w:rPr>
        <w:t xml:space="preserve">ortal de </w:t>
      </w:r>
      <w:r w:rsidR="00B847D3">
        <w:rPr>
          <w:rFonts w:ascii="Palatino Linotype" w:eastAsia="Calibri" w:hAnsi="Palatino Linotype" w:cs="Tahoma"/>
          <w:bCs/>
          <w:sz w:val="22"/>
          <w:szCs w:val="22"/>
          <w:lang w:eastAsia="en-US"/>
        </w:rPr>
        <w:t>Información Pública de Oficio Mexiquense (</w:t>
      </w:r>
      <w:r w:rsidRPr="00046298">
        <w:rPr>
          <w:rFonts w:ascii="Palatino Linotype" w:eastAsia="Calibri" w:hAnsi="Palatino Linotype" w:cs="Tahoma"/>
          <w:bCs/>
          <w:sz w:val="22"/>
          <w:szCs w:val="22"/>
          <w:lang w:eastAsia="en-US"/>
        </w:rPr>
        <w:t>IPOMEX</w:t>
      </w:r>
      <w:r w:rsidR="00B847D3">
        <w:rPr>
          <w:rFonts w:ascii="Palatino Linotype" w:eastAsia="Calibri" w:hAnsi="Palatino Linotype" w:cs="Tahoma"/>
          <w:bCs/>
          <w:sz w:val="22"/>
          <w:szCs w:val="22"/>
          <w:lang w:eastAsia="en-US"/>
        </w:rPr>
        <w:t>)</w:t>
      </w:r>
      <w:r w:rsidRPr="00046298">
        <w:rPr>
          <w:rFonts w:ascii="Palatino Linotype" w:eastAsia="Calibri" w:hAnsi="Palatino Linotype" w:cs="Tahoma"/>
          <w:bCs/>
          <w:sz w:val="22"/>
          <w:szCs w:val="22"/>
          <w:lang w:eastAsia="en-US"/>
        </w:rPr>
        <w:t xml:space="preserve">, lo cierto es que </w:t>
      </w:r>
      <w:r w:rsidRPr="00046298">
        <w:rPr>
          <w:rFonts w:ascii="Palatino Linotype" w:eastAsia="Calibri" w:hAnsi="Palatino Linotype" w:cs="Tahoma"/>
          <w:b/>
          <w:bCs/>
          <w:sz w:val="22"/>
          <w:szCs w:val="22"/>
          <w:lang w:eastAsia="en-US"/>
        </w:rPr>
        <w:t>dicha orientación al particular resulta insuficiente</w:t>
      </w:r>
      <w:r w:rsidRPr="00046298">
        <w:rPr>
          <w:rFonts w:ascii="Palatino Linotype" w:eastAsia="Calibri" w:hAnsi="Palatino Linotype" w:cs="Tahoma"/>
          <w:bCs/>
          <w:sz w:val="22"/>
          <w:szCs w:val="22"/>
          <w:lang w:eastAsia="en-US"/>
        </w:rPr>
        <w:t xml:space="preserve">, al no cumplir con los lineamientos que </w:t>
      </w:r>
      <w:r>
        <w:rPr>
          <w:rFonts w:ascii="Palatino Linotype" w:eastAsia="Calibri" w:hAnsi="Palatino Linotype" w:cs="Tahoma"/>
          <w:bCs/>
          <w:sz w:val="22"/>
          <w:szCs w:val="22"/>
          <w:lang w:eastAsia="en-US"/>
        </w:rPr>
        <w:t xml:space="preserve">exige el numeral 161, de la </w:t>
      </w:r>
      <w:r w:rsidRPr="00046298">
        <w:rPr>
          <w:rFonts w:ascii="Palatino Linotype" w:eastAsia="Calibri" w:hAnsi="Palatino Linotype" w:cs="Tahoma"/>
          <w:bCs/>
          <w:sz w:val="22"/>
          <w:szCs w:val="22"/>
          <w:lang w:eastAsia="en-US"/>
        </w:rPr>
        <w:t xml:space="preserve">Ley de Transparencia y Acceso a la Información Pública del Estado de México y Municipios, lo anterior en razón de que al ingresar al portal del Sujeto Obligado, se requiere hacer una búsqueda en toda la información ahí publicada, lo que demuestra que la fuente no es precisa y concreta, ya que finalmente al lograr ingresar al portal de transparencia, se encuentra un gran cúmulo de información, que hace imposible identificar la </w:t>
      </w:r>
      <w:r>
        <w:rPr>
          <w:rFonts w:ascii="Palatino Linotype" w:eastAsia="Calibri" w:hAnsi="Palatino Linotype" w:cs="Tahoma"/>
          <w:bCs/>
          <w:sz w:val="22"/>
          <w:szCs w:val="22"/>
          <w:lang w:eastAsia="en-US"/>
        </w:rPr>
        <w:t xml:space="preserve">referencia correcta en la cual </w:t>
      </w:r>
      <w:r w:rsidRPr="00046298">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a</w:t>
      </w:r>
      <w:r w:rsidRPr="00046298">
        <w:rPr>
          <w:rFonts w:ascii="Palatino Linotype" w:eastAsia="Calibri" w:hAnsi="Palatino Linotype" w:cs="Tahoma"/>
          <w:bCs/>
          <w:sz w:val="22"/>
          <w:szCs w:val="22"/>
          <w:lang w:eastAsia="en-US"/>
        </w:rPr>
        <w:t xml:space="preserve"> Recurrente obtendrá la información; para efecto de fundar y motivar la precedente aseveración, se parte de la</w:t>
      </w:r>
      <w:r>
        <w:rPr>
          <w:rFonts w:ascii="Palatino Linotype" w:eastAsia="Calibri" w:hAnsi="Palatino Linotype" w:cs="Tahoma"/>
          <w:bCs/>
          <w:sz w:val="22"/>
          <w:szCs w:val="22"/>
          <w:lang w:eastAsia="en-US"/>
        </w:rPr>
        <w:t>s</w:t>
      </w:r>
      <w:r w:rsidRPr="00046298">
        <w:rPr>
          <w:rFonts w:ascii="Palatino Linotype" w:eastAsia="Calibri" w:hAnsi="Palatino Linotype" w:cs="Tahoma"/>
          <w:bCs/>
          <w:sz w:val="22"/>
          <w:szCs w:val="22"/>
          <w:lang w:eastAsia="en-US"/>
        </w:rPr>
        <w:t xml:space="preserve"> premisa</w:t>
      </w:r>
      <w:r>
        <w:rPr>
          <w:rFonts w:ascii="Palatino Linotype" w:eastAsia="Calibri" w:hAnsi="Palatino Linotype" w:cs="Tahoma"/>
          <w:bCs/>
          <w:sz w:val="22"/>
          <w:szCs w:val="22"/>
          <w:lang w:eastAsia="en-US"/>
        </w:rPr>
        <w:t>s</w:t>
      </w:r>
      <w:r w:rsidRPr="00046298">
        <w:rPr>
          <w:rFonts w:ascii="Palatino Linotype" w:eastAsia="Calibri" w:hAnsi="Palatino Linotype" w:cs="Tahoma"/>
          <w:bCs/>
          <w:sz w:val="22"/>
          <w:szCs w:val="22"/>
          <w:lang w:eastAsia="en-US"/>
        </w:rPr>
        <w:t xml:space="preserve"> normativa</w:t>
      </w:r>
      <w:r>
        <w:rPr>
          <w:rFonts w:ascii="Palatino Linotype" w:eastAsia="Calibri" w:hAnsi="Palatino Linotype" w:cs="Tahoma"/>
          <w:bCs/>
          <w:sz w:val="22"/>
          <w:szCs w:val="22"/>
          <w:lang w:eastAsia="en-US"/>
        </w:rPr>
        <w:t>s</w:t>
      </w:r>
      <w:r w:rsidRPr="00046298">
        <w:rPr>
          <w:rFonts w:ascii="Palatino Linotype" w:eastAsia="Calibri" w:hAnsi="Palatino Linotype" w:cs="Tahoma"/>
          <w:bCs/>
          <w:sz w:val="22"/>
          <w:szCs w:val="22"/>
          <w:lang w:eastAsia="en-US"/>
        </w:rPr>
        <w:t xml:space="preserve"> siguiente:</w:t>
      </w:r>
    </w:p>
    <w:p w:rsidR="00046298" w:rsidRPr="00046298" w:rsidRDefault="00046298" w:rsidP="0004629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b/>
      </w:r>
    </w:p>
    <w:p w:rsidR="003F1CAC" w:rsidRDefault="00046298" w:rsidP="00046298">
      <w:pPr>
        <w:spacing w:line="276" w:lineRule="auto"/>
        <w:ind w:left="851" w:right="850"/>
        <w:jc w:val="both"/>
        <w:rPr>
          <w:rFonts w:ascii="Palatino Linotype" w:eastAsia="Calibri" w:hAnsi="Palatino Linotype" w:cs="Tahoma"/>
          <w:b/>
          <w:bCs/>
          <w:szCs w:val="22"/>
          <w:lang w:eastAsia="en-US"/>
        </w:rPr>
      </w:pPr>
      <w:r w:rsidRPr="00046298">
        <w:rPr>
          <w:rFonts w:ascii="Palatino Linotype" w:hAnsi="Palatino Linotype"/>
          <w:b/>
        </w:rPr>
        <w:t>Artículo 161.</w:t>
      </w:r>
      <w:r w:rsidRPr="00046298">
        <w:rPr>
          <w:rFonts w:ascii="Palatino Linotype" w:hAnsi="Palatino Linotype"/>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046298">
        <w:rPr>
          <w:rFonts w:ascii="Palatino Linotype" w:hAnsi="Palatino Linotype"/>
          <w:b/>
        </w:rPr>
        <w:t xml:space="preserve">la fuente, el lugar y la forma en que puede consultar, reproducir o adquirir dicha información en un plazo no mayor a cinco días hábiles. </w:t>
      </w:r>
      <w:r w:rsidRPr="00046298">
        <w:rPr>
          <w:rFonts w:ascii="Palatino Linotype" w:hAnsi="Palatino Linotype"/>
          <w:b/>
          <w:u w:val="single"/>
        </w:rPr>
        <w:t>La fuente deberá ser precisa y concreta y no debe implicar que el solicitante realice una búsqueda en toda la información que se encuentre disponible.</w:t>
      </w:r>
    </w:p>
    <w:p w:rsidR="00046298" w:rsidRPr="00D342AC" w:rsidRDefault="00046298" w:rsidP="00D342AC">
      <w:pPr>
        <w:spacing w:line="276" w:lineRule="auto"/>
        <w:ind w:left="851" w:right="850"/>
        <w:jc w:val="both"/>
        <w:rPr>
          <w:rFonts w:ascii="Palatino Linotype" w:eastAsia="Calibri" w:hAnsi="Palatino Linotype" w:cs="Tahoma"/>
          <w:bCs/>
          <w:szCs w:val="22"/>
          <w:lang w:eastAsia="en-US"/>
        </w:rPr>
      </w:pPr>
      <w:r w:rsidRPr="00D342AC">
        <w:rPr>
          <w:rFonts w:ascii="Palatino Linotype" w:eastAsia="Calibri" w:hAnsi="Palatino Linotype" w:cs="Tahoma"/>
          <w:bCs/>
          <w:szCs w:val="22"/>
          <w:lang w:eastAsia="en-US"/>
        </w:rPr>
        <w:t>[Énfasis añadido]</w:t>
      </w:r>
    </w:p>
    <w:p w:rsidR="00046298" w:rsidRDefault="00046298" w:rsidP="00046298">
      <w:pPr>
        <w:spacing w:line="360" w:lineRule="auto"/>
        <w:jc w:val="center"/>
        <w:rPr>
          <w:rFonts w:ascii="Palatino Linotype" w:eastAsia="Calibri" w:hAnsi="Palatino Linotype" w:cs="Tahoma"/>
          <w:b/>
          <w:bCs/>
          <w:szCs w:val="22"/>
          <w:lang w:eastAsia="en-US"/>
        </w:rPr>
      </w:pPr>
    </w:p>
    <w:p w:rsidR="00046298" w:rsidRPr="00046298" w:rsidRDefault="00046298" w:rsidP="00046298">
      <w:pPr>
        <w:spacing w:line="360" w:lineRule="auto"/>
        <w:jc w:val="both"/>
        <w:rPr>
          <w:rFonts w:ascii="Palatino Linotype" w:eastAsia="Calibri" w:hAnsi="Palatino Linotype" w:cs="Tahoma"/>
          <w:bCs/>
          <w:sz w:val="22"/>
          <w:szCs w:val="22"/>
          <w:lang w:eastAsia="en-US"/>
        </w:rPr>
      </w:pPr>
      <w:r w:rsidRPr="00046298">
        <w:rPr>
          <w:rFonts w:ascii="Palatino Linotype" w:eastAsia="Calibri" w:hAnsi="Palatino Linotype" w:cs="Tahoma"/>
          <w:bCs/>
          <w:sz w:val="22"/>
          <w:szCs w:val="22"/>
          <w:lang w:eastAsia="en-US"/>
        </w:rPr>
        <w:t xml:space="preserve">Las características que debe tener la información desde el momento de su generación, publicación y entrega; de igual manera se contempla el procedimiento a seguir por el </w:t>
      </w:r>
      <w:r w:rsidR="00B95AE8">
        <w:rPr>
          <w:rFonts w:ascii="Palatino Linotype" w:eastAsia="Calibri" w:hAnsi="Palatino Linotype" w:cs="Tahoma"/>
          <w:bCs/>
          <w:sz w:val="22"/>
          <w:szCs w:val="22"/>
          <w:lang w:eastAsia="en-US"/>
        </w:rPr>
        <w:t>S</w:t>
      </w:r>
      <w:r w:rsidR="00B95AE8" w:rsidRPr="00046298">
        <w:rPr>
          <w:rFonts w:ascii="Palatino Linotype" w:eastAsia="Calibri" w:hAnsi="Palatino Linotype" w:cs="Tahoma"/>
          <w:bCs/>
          <w:sz w:val="22"/>
          <w:szCs w:val="22"/>
          <w:lang w:eastAsia="en-US"/>
        </w:rPr>
        <w:t xml:space="preserve">ujeto </w:t>
      </w:r>
      <w:r w:rsidR="00B95AE8">
        <w:rPr>
          <w:rFonts w:ascii="Palatino Linotype" w:eastAsia="Calibri" w:hAnsi="Palatino Linotype" w:cs="Tahoma"/>
          <w:bCs/>
          <w:sz w:val="22"/>
          <w:szCs w:val="22"/>
          <w:lang w:eastAsia="en-US"/>
        </w:rPr>
        <w:t>O</w:t>
      </w:r>
      <w:r w:rsidR="00B95AE8" w:rsidRPr="00046298">
        <w:rPr>
          <w:rFonts w:ascii="Palatino Linotype" w:eastAsia="Calibri" w:hAnsi="Palatino Linotype" w:cs="Tahoma"/>
          <w:bCs/>
          <w:sz w:val="22"/>
          <w:szCs w:val="22"/>
          <w:lang w:eastAsia="en-US"/>
        </w:rPr>
        <w:t xml:space="preserve">bligado </w:t>
      </w:r>
      <w:r w:rsidRPr="00046298">
        <w:rPr>
          <w:rFonts w:ascii="Palatino Linotype" w:eastAsia="Calibri" w:hAnsi="Palatino Linotype" w:cs="Tahoma"/>
          <w:bCs/>
          <w:sz w:val="22"/>
          <w:szCs w:val="22"/>
          <w:lang w:eastAsia="en-US"/>
        </w:rPr>
        <w:t xml:space="preserve">para </w:t>
      </w:r>
      <w:r w:rsidR="00B95AE8">
        <w:rPr>
          <w:rFonts w:ascii="Palatino Linotype" w:eastAsia="Calibri" w:hAnsi="Palatino Linotype" w:cs="Tahoma"/>
          <w:bCs/>
          <w:sz w:val="22"/>
          <w:szCs w:val="22"/>
          <w:lang w:eastAsia="en-US"/>
        </w:rPr>
        <w:t xml:space="preserve">entregar </w:t>
      </w:r>
      <w:r w:rsidR="00B95AE8" w:rsidRPr="00046298">
        <w:rPr>
          <w:rFonts w:ascii="Palatino Linotype" w:eastAsia="Calibri" w:hAnsi="Palatino Linotype" w:cs="Tahoma"/>
          <w:bCs/>
          <w:sz w:val="22"/>
          <w:szCs w:val="22"/>
          <w:lang w:eastAsia="en-US"/>
        </w:rPr>
        <w:t>informa</w:t>
      </w:r>
      <w:r w:rsidR="00B95AE8">
        <w:rPr>
          <w:rFonts w:ascii="Palatino Linotype" w:eastAsia="Calibri" w:hAnsi="Palatino Linotype" w:cs="Tahoma"/>
          <w:bCs/>
          <w:sz w:val="22"/>
          <w:szCs w:val="22"/>
          <w:lang w:eastAsia="en-US"/>
        </w:rPr>
        <w:t xml:space="preserve">ción </w:t>
      </w:r>
      <w:r w:rsidRPr="00046298">
        <w:rPr>
          <w:rFonts w:ascii="Palatino Linotype" w:eastAsia="Calibri" w:hAnsi="Palatino Linotype" w:cs="Tahoma"/>
          <w:bCs/>
          <w:sz w:val="22"/>
          <w:szCs w:val="22"/>
          <w:lang w:eastAsia="en-US"/>
        </w:rPr>
        <w:t>a los solicitantes</w:t>
      </w:r>
      <w:r w:rsidR="00B95AE8">
        <w:rPr>
          <w:rFonts w:ascii="Palatino Linotype" w:eastAsia="Calibri" w:hAnsi="Palatino Linotype" w:cs="Tahoma"/>
          <w:bCs/>
          <w:sz w:val="22"/>
          <w:szCs w:val="22"/>
          <w:lang w:eastAsia="en-US"/>
        </w:rPr>
        <w:t xml:space="preserve">, </w:t>
      </w:r>
      <w:r w:rsidRPr="00046298">
        <w:rPr>
          <w:rFonts w:ascii="Palatino Linotype" w:eastAsia="Calibri" w:hAnsi="Palatino Linotype" w:cs="Tahoma"/>
          <w:bCs/>
          <w:sz w:val="22"/>
          <w:szCs w:val="22"/>
          <w:lang w:eastAsia="en-US"/>
        </w:rPr>
        <w:t xml:space="preserve">que se encuentre disponible en libros, </w:t>
      </w:r>
      <w:r w:rsidRPr="00046298">
        <w:rPr>
          <w:rFonts w:ascii="Palatino Linotype" w:eastAsia="Calibri" w:hAnsi="Palatino Linotype" w:cs="Tahoma"/>
          <w:bCs/>
          <w:sz w:val="22"/>
          <w:szCs w:val="22"/>
          <w:lang w:eastAsia="en-US"/>
        </w:rPr>
        <w:lastRenderedPageBreak/>
        <w:t>compendios, formatos electrónicos, entre otros, haciéndole saber al solicitante como podrá consultar, reproducir o adquirir la información, en un plazo no mayor a cinco días hábiles, comprendiendo:</w:t>
      </w:r>
    </w:p>
    <w:p w:rsidR="00046298" w:rsidRPr="00046298" w:rsidRDefault="00046298" w:rsidP="00046298">
      <w:pPr>
        <w:spacing w:line="360" w:lineRule="auto"/>
        <w:jc w:val="both"/>
        <w:rPr>
          <w:rFonts w:ascii="Palatino Linotype" w:eastAsia="Calibri" w:hAnsi="Palatino Linotype" w:cs="Tahoma"/>
          <w:bCs/>
          <w:sz w:val="22"/>
          <w:szCs w:val="22"/>
          <w:lang w:eastAsia="en-US"/>
        </w:rPr>
      </w:pPr>
      <w:r w:rsidRPr="00046298">
        <w:rPr>
          <w:rFonts w:ascii="Palatino Linotype" w:eastAsia="Calibri" w:hAnsi="Palatino Linotype" w:cs="Tahoma"/>
          <w:bCs/>
          <w:sz w:val="22"/>
          <w:szCs w:val="22"/>
          <w:lang w:eastAsia="en-US"/>
        </w:rPr>
        <w:t>a)</w:t>
      </w:r>
      <w:r w:rsidRPr="00046298">
        <w:rPr>
          <w:rFonts w:ascii="Palatino Linotype" w:eastAsia="Calibri" w:hAnsi="Palatino Linotype" w:cs="Tahoma"/>
          <w:bCs/>
          <w:sz w:val="22"/>
          <w:szCs w:val="22"/>
          <w:lang w:eastAsia="en-US"/>
        </w:rPr>
        <w:tab/>
        <w:t>La fuente</w:t>
      </w:r>
    </w:p>
    <w:p w:rsidR="00046298" w:rsidRPr="00046298" w:rsidRDefault="00046298" w:rsidP="00046298">
      <w:pPr>
        <w:spacing w:line="360" w:lineRule="auto"/>
        <w:jc w:val="both"/>
        <w:rPr>
          <w:rFonts w:ascii="Palatino Linotype" w:eastAsia="Calibri" w:hAnsi="Palatino Linotype" w:cs="Tahoma"/>
          <w:bCs/>
          <w:sz w:val="22"/>
          <w:szCs w:val="22"/>
          <w:lang w:eastAsia="en-US"/>
        </w:rPr>
      </w:pPr>
      <w:r w:rsidRPr="00046298">
        <w:rPr>
          <w:rFonts w:ascii="Palatino Linotype" w:eastAsia="Calibri" w:hAnsi="Palatino Linotype" w:cs="Tahoma"/>
          <w:bCs/>
          <w:sz w:val="22"/>
          <w:szCs w:val="22"/>
          <w:lang w:eastAsia="en-US"/>
        </w:rPr>
        <w:t>b)</w:t>
      </w:r>
      <w:r w:rsidRPr="00046298">
        <w:rPr>
          <w:rFonts w:ascii="Palatino Linotype" w:eastAsia="Calibri" w:hAnsi="Palatino Linotype" w:cs="Tahoma"/>
          <w:bCs/>
          <w:sz w:val="22"/>
          <w:szCs w:val="22"/>
          <w:lang w:eastAsia="en-US"/>
        </w:rPr>
        <w:tab/>
        <w:t>El lugar y</w:t>
      </w:r>
    </w:p>
    <w:p w:rsidR="00046298" w:rsidRPr="00046298" w:rsidRDefault="00046298" w:rsidP="00046298">
      <w:pPr>
        <w:spacing w:line="360" w:lineRule="auto"/>
        <w:jc w:val="both"/>
        <w:rPr>
          <w:rFonts w:ascii="Palatino Linotype" w:eastAsia="Calibri" w:hAnsi="Palatino Linotype" w:cs="Tahoma"/>
          <w:bCs/>
          <w:sz w:val="22"/>
          <w:szCs w:val="22"/>
          <w:lang w:eastAsia="en-US"/>
        </w:rPr>
      </w:pPr>
      <w:r w:rsidRPr="00046298">
        <w:rPr>
          <w:rFonts w:ascii="Palatino Linotype" w:eastAsia="Calibri" w:hAnsi="Palatino Linotype" w:cs="Tahoma"/>
          <w:bCs/>
          <w:sz w:val="22"/>
          <w:szCs w:val="22"/>
          <w:lang w:eastAsia="en-US"/>
        </w:rPr>
        <w:t>c)</w:t>
      </w:r>
      <w:r w:rsidRPr="00046298">
        <w:rPr>
          <w:rFonts w:ascii="Palatino Linotype" w:eastAsia="Calibri" w:hAnsi="Palatino Linotype" w:cs="Tahoma"/>
          <w:bCs/>
          <w:sz w:val="22"/>
          <w:szCs w:val="22"/>
          <w:lang w:eastAsia="en-US"/>
        </w:rPr>
        <w:tab/>
        <w:t xml:space="preserve">La forma </w:t>
      </w:r>
    </w:p>
    <w:p w:rsidR="00046298" w:rsidRPr="00046298" w:rsidRDefault="00046298" w:rsidP="00046298">
      <w:pPr>
        <w:spacing w:line="360" w:lineRule="auto"/>
        <w:jc w:val="both"/>
        <w:rPr>
          <w:rFonts w:ascii="Palatino Linotype" w:eastAsia="Calibri" w:hAnsi="Palatino Linotype" w:cs="Tahoma"/>
          <w:bCs/>
          <w:sz w:val="22"/>
          <w:szCs w:val="22"/>
          <w:lang w:eastAsia="en-US"/>
        </w:rPr>
      </w:pPr>
      <w:r w:rsidRPr="00046298">
        <w:rPr>
          <w:rFonts w:ascii="Palatino Linotype" w:eastAsia="Calibri" w:hAnsi="Palatino Linotype" w:cs="Tahoma"/>
          <w:bCs/>
          <w:sz w:val="22"/>
          <w:szCs w:val="22"/>
          <w:lang w:eastAsia="en-US"/>
        </w:rPr>
        <w:t>Asimismo, se establece que la fuente de la información deberá ser:</w:t>
      </w:r>
    </w:p>
    <w:p w:rsidR="00046298" w:rsidRPr="00D342AC" w:rsidRDefault="00046298" w:rsidP="00D342AC">
      <w:pPr>
        <w:pStyle w:val="Prrafodelista"/>
        <w:numPr>
          <w:ilvl w:val="0"/>
          <w:numId w:val="2"/>
        </w:numPr>
        <w:spacing w:line="360" w:lineRule="auto"/>
        <w:jc w:val="both"/>
        <w:rPr>
          <w:rFonts w:ascii="Palatino Linotype" w:eastAsia="Calibri" w:hAnsi="Palatino Linotype" w:cs="Tahoma"/>
          <w:bCs/>
          <w:szCs w:val="22"/>
          <w:lang w:eastAsia="en-US"/>
        </w:rPr>
      </w:pPr>
      <w:r w:rsidRPr="00D342AC">
        <w:rPr>
          <w:rFonts w:ascii="Palatino Linotype" w:eastAsia="Calibri" w:hAnsi="Palatino Linotype" w:cs="Tahoma"/>
          <w:bCs/>
          <w:szCs w:val="22"/>
          <w:lang w:eastAsia="en-US"/>
        </w:rPr>
        <w:t>Precisa</w:t>
      </w:r>
    </w:p>
    <w:p w:rsidR="00046298" w:rsidRPr="00D342AC" w:rsidRDefault="00046298" w:rsidP="00D342AC">
      <w:pPr>
        <w:pStyle w:val="Prrafodelista"/>
        <w:numPr>
          <w:ilvl w:val="0"/>
          <w:numId w:val="2"/>
        </w:numPr>
        <w:spacing w:line="360" w:lineRule="auto"/>
        <w:jc w:val="both"/>
        <w:rPr>
          <w:rFonts w:ascii="Palatino Linotype" w:eastAsia="Calibri" w:hAnsi="Palatino Linotype" w:cs="Tahoma"/>
          <w:bCs/>
          <w:szCs w:val="22"/>
          <w:lang w:eastAsia="en-US"/>
        </w:rPr>
      </w:pPr>
      <w:r w:rsidRPr="00D342AC">
        <w:rPr>
          <w:rFonts w:ascii="Palatino Linotype" w:eastAsia="Calibri" w:hAnsi="Palatino Linotype" w:cs="Tahoma"/>
          <w:bCs/>
          <w:szCs w:val="22"/>
          <w:lang w:eastAsia="en-US"/>
        </w:rPr>
        <w:t>Concreta</w:t>
      </w:r>
    </w:p>
    <w:p w:rsidR="00A05C33" w:rsidRPr="00D342AC" w:rsidRDefault="00046298" w:rsidP="00D342AC">
      <w:pPr>
        <w:pStyle w:val="Prrafodelista"/>
        <w:numPr>
          <w:ilvl w:val="0"/>
          <w:numId w:val="2"/>
        </w:numPr>
        <w:spacing w:line="360" w:lineRule="auto"/>
        <w:jc w:val="both"/>
        <w:rPr>
          <w:rFonts w:ascii="Palatino Linotype" w:eastAsia="Calibri" w:hAnsi="Palatino Linotype" w:cs="Tahoma"/>
          <w:bCs/>
          <w:szCs w:val="22"/>
          <w:lang w:eastAsia="en-US"/>
        </w:rPr>
      </w:pPr>
      <w:r w:rsidRPr="00D342AC">
        <w:rPr>
          <w:rFonts w:ascii="Palatino Linotype" w:eastAsia="Calibri" w:hAnsi="Palatino Linotype" w:cs="Tahoma"/>
          <w:bCs/>
          <w:szCs w:val="22"/>
          <w:lang w:eastAsia="en-US"/>
        </w:rPr>
        <w:t>N</w:t>
      </w:r>
      <w:r w:rsidR="00B847D3" w:rsidRPr="00D342AC">
        <w:rPr>
          <w:rFonts w:ascii="Palatino Linotype" w:eastAsia="Calibri" w:hAnsi="Palatino Linotype" w:cs="Tahoma"/>
          <w:bCs/>
          <w:szCs w:val="22"/>
          <w:lang w:eastAsia="en-US"/>
        </w:rPr>
        <w:t>o</w:t>
      </w:r>
      <w:r w:rsidRPr="00D342AC">
        <w:rPr>
          <w:rFonts w:ascii="Palatino Linotype" w:eastAsia="Calibri" w:hAnsi="Palatino Linotype" w:cs="Tahoma"/>
          <w:bCs/>
          <w:szCs w:val="22"/>
          <w:lang w:eastAsia="en-US"/>
        </w:rPr>
        <w:t xml:space="preserve"> debe implicar que el solicitante realice una búsqueda en toda la información que se encuentre disponible.</w:t>
      </w:r>
    </w:p>
    <w:p w:rsidR="00B95AE8" w:rsidRDefault="00B95AE8" w:rsidP="00F143B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Para el caso que nos ocupa, si bien el Sujeto Obligado cumple con la publicación de la información curricular de sus servidores públicos, la simple remisión al Portal de Información Pública de Oficio Mexiquense, implica para el recurrente la búsqueda en cada registro dentro de catorce páginas (más de trescientos noventa registros).</w:t>
      </w:r>
    </w:p>
    <w:p w:rsidR="00B95AE8" w:rsidRDefault="00B95AE8" w:rsidP="00F143B3">
      <w:pPr>
        <w:spacing w:line="360" w:lineRule="auto"/>
        <w:jc w:val="both"/>
        <w:rPr>
          <w:rFonts w:ascii="Palatino Linotype" w:eastAsia="Calibri" w:hAnsi="Palatino Linotype" w:cs="Tahoma"/>
          <w:bCs/>
          <w:sz w:val="22"/>
          <w:szCs w:val="22"/>
          <w:lang w:eastAsia="en-US"/>
        </w:rPr>
      </w:pPr>
    </w:p>
    <w:p w:rsidR="00B95AE8" w:rsidRDefault="00B95AE8" w:rsidP="00F143B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 base en lo expuesto </w:t>
      </w:r>
      <w:r w:rsidRPr="00D342AC">
        <w:rPr>
          <w:rFonts w:ascii="Palatino Linotype" w:eastAsia="Calibri" w:hAnsi="Palatino Linotype" w:cs="Tahoma"/>
          <w:b/>
          <w:bCs/>
          <w:sz w:val="22"/>
          <w:szCs w:val="22"/>
          <w:lang w:eastAsia="en-US"/>
        </w:rPr>
        <w:t xml:space="preserve">es dable ordenar al Sujeto Obligado para que entregue la Recurrente la información que dé cuenta del perfil de cada uno de los integrantes de la Comisión </w:t>
      </w:r>
      <w:r w:rsidR="00C02655">
        <w:rPr>
          <w:rFonts w:ascii="Palatino Linotype" w:eastAsia="Calibri" w:hAnsi="Palatino Linotype" w:cs="Tahoma"/>
          <w:b/>
          <w:bCs/>
          <w:sz w:val="22"/>
          <w:szCs w:val="22"/>
          <w:lang w:eastAsia="en-US"/>
        </w:rPr>
        <w:t>A</w:t>
      </w:r>
      <w:r w:rsidRPr="00D342AC">
        <w:rPr>
          <w:rFonts w:ascii="Palatino Linotype" w:eastAsia="Calibri" w:hAnsi="Palatino Linotype" w:cs="Tahoma"/>
          <w:b/>
          <w:bCs/>
          <w:sz w:val="22"/>
          <w:szCs w:val="22"/>
          <w:lang w:eastAsia="en-US"/>
        </w:rPr>
        <w:t>uxiliar Mixta,</w:t>
      </w:r>
      <w:r>
        <w:rPr>
          <w:rFonts w:ascii="Palatino Linotype" w:eastAsia="Calibri" w:hAnsi="Palatino Linotype" w:cs="Tahoma"/>
          <w:bCs/>
          <w:sz w:val="22"/>
          <w:szCs w:val="22"/>
          <w:lang w:eastAsia="en-US"/>
        </w:rPr>
        <w:t xml:space="preserve"> toda vez que se trata de información que posee en virtud de que corresponde a las obligaciones de transparencia establecidas en el artículo 92, fracción XXI, de la Ley de Transparencia y Acceso a la Información Pública del Estado de México y Municipios.</w:t>
      </w:r>
    </w:p>
    <w:p w:rsidR="00B95AE8" w:rsidRDefault="00B95AE8" w:rsidP="00F143B3">
      <w:pPr>
        <w:spacing w:line="360" w:lineRule="auto"/>
        <w:jc w:val="both"/>
        <w:rPr>
          <w:rFonts w:ascii="Palatino Linotype" w:eastAsia="Calibri" w:hAnsi="Palatino Linotype" w:cs="Tahoma"/>
          <w:bCs/>
          <w:sz w:val="22"/>
          <w:szCs w:val="22"/>
          <w:lang w:eastAsia="en-US"/>
        </w:rPr>
      </w:pPr>
    </w:p>
    <w:p w:rsidR="005F3390" w:rsidRPr="00D342AC" w:rsidRDefault="005F3390">
      <w:pPr>
        <w:pStyle w:val="Prrafodelista"/>
        <w:numPr>
          <w:ilvl w:val="0"/>
          <w:numId w:val="12"/>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Títulos</w:t>
      </w:r>
      <w:r w:rsidRPr="00D342AC">
        <w:rPr>
          <w:rFonts w:ascii="Palatino Linotype" w:eastAsia="Calibri" w:hAnsi="Palatino Linotype" w:cs="Tahoma"/>
          <w:b/>
          <w:bCs/>
          <w:szCs w:val="22"/>
          <w:lang w:eastAsia="en-US"/>
        </w:rPr>
        <w:t xml:space="preserve"> de los integrantes de la Comisión, adscritos al Instituto de Seguridad Social  del Estado de México.</w:t>
      </w:r>
    </w:p>
    <w:p w:rsidR="005F3390" w:rsidRPr="00D342AC" w:rsidRDefault="005F3390">
      <w:pPr>
        <w:spacing w:line="360" w:lineRule="auto"/>
        <w:jc w:val="both"/>
        <w:rPr>
          <w:rFonts w:ascii="Palatino Linotype" w:eastAsia="Calibri" w:hAnsi="Palatino Linotype" w:cs="Tahoma"/>
          <w:b/>
          <w:bCs/>
          <w:szCs w:val="22"/>
          <w:lang w:eastAsia="en-US"/>
        </w:rPr>
      </w:pPr>
    </w:p>
    <w:p w:rsidR="005F3390" w:rsidRDefault="005F3390" w:rsidP="00F143B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E</w:t>
      </w:r>
      <w:r w:rsidR="00A05C33" w:rsidRPr="00D342AC">
        <w:rPr>
          <w:rFonts w:ascii="Palatino Linotype" w:eastAsia="Calibri" w:hAnsi="Palatino Linotype" w:cs="Tahoma"/>
          <w:bCs/>
          <w:sz w:val="22"/>
          <w:szCs w:val="22"/>
          <w:lang w:eastAsia="en-US"/>
        </w:rPr>
        <w:t xml:space="preserve">l Sujeto Obligado al momento de </w:t>
      </w:r>
      <w:r w:rsidR="00EF6D62" w:rsidRPr="00D342AC">
        <w:rPr>
          <w:rFonts w:ascii="Palatino Linotype" w:eastAsia="Calibri" w:hAnsi="Palatino Linotype" w:cs="Tahoma"/>
          <w:bCs/>
          <w:sz w:val="22"/>
          <w:szCs w:val="22"/>
          <w:lang w:eastAsia="en-US"/>
        </w:rPr>
        <w:t>rendir su I</w:t>
      </w:r>
      <w:r w:rsidR="00A05C33" w:rsidRPr="00D342AC">
        <w:rPr>
          <w:rFonts w:ascii="Palatino Linotype" w:eastAsia="Calibri" w:hAnsi="Palatino Linotype" w:cs="Tahoma"/>
          <w:bCs/>
          <w:sz w:val="22"/>
          <w:szCs w:val="22"/>
          <w:lang w:eastAsia="en-US"/>
        </w:rPr>
        <w:t xml:space="preserve">nforme </w:t>
      </w:r>
      <w:r w:rsidR="00EF6D62" w:rsidRPr="00D342AC">
        <w:rPr>
          <w:rFonts w:ascii="Palatino Linotype" w:eastAsia="Calibri" w:hAnsi="Palatino Linotype" w:cs="Tahoma"/>
          <w:bCs/>
          <w:sz w:val="22"/>
          <w:szCs w:val="22"/>
          <w:lang w:eastAsia="en-US"/>
        </w:rPr>
        <w:t>J</w:t>
      </w:r>
      <w:r w:rsidR="00A05C33" w:rsidRPr="00D342AC">
        <w:rPr>
          <w:rFonts w:ascii="Palatino Linotype" w:eastAsia="Calibri" w:hAnsi="Palatino Linotype" w:cs="Tahoma"/>
          <w:bCs/>
          <w:sz w:val="22"/>
          <w:szCs w:val="22"/>
          <w:lang w:eastAsia="en-US"/>
        </w:rPr>
        <w:t>ustificado proporcionó los Títulos de los integrantes de la Comisión Auxiliar Mixta</w:t>
      </w:r>
      <w:r w:rsidR="00EF6D62" w:rsidRPr="00D342AC">
        <w:rPr>
          <w:rFonts w:ascii="Palatino Linotype" w:eastAsia="Calibri" w:hAnsi="Palatino Linotype" w:cs="Tahoma"/>
          <w:bCs/>
          <w:sz w:val="22"/>
          <w:szCs w:val="22"/>
          <w:lang w:eastAsia="en-US"/>
        </w:rPr>
        <w:t xml:space="preserve">, adscritos al Instituto, </w:t>
      </w:r>
      <w:r>
        <w:rPr>
          <w:rFonts w:ascii="Palatino Linotype" w:eastAsia="Calibri" w:hAnsi="Palatino Linotype" w:cs="Tahoma"/>
          <w:bCs/>
          <w:sz w:val="22"/>
          <w:szCs w:val="22"/>
          <w:lang w:eastAsia="en-US"/>
        </w:rPr>
        <w:t>tal y como lo verificó este Órgano Garante, ya que se acompañaron los documentos de los servidores públicos que a continuación se enlistan:</w:t>
      </w:r>
    </w:p>
    <w:p w:rsidR="005F3390" w:rsidRDefault="005F3390" w:rsidP="00F143B3">
      <w:pPr>
        <w:spacing w:line="360" w:lineRule="auto"/>
        <w:jc w:val="both"/>
        <w:rPr>
          <w:rFonts w:ascii="Palatino Linotype" w:eastAsia="Calibri" w:hAnsi="Palatino Linotype" w:cs="Tahoma"/>
          <w:bCs/>
          <w:sz w:val="22"/>
          <w:szCs w:val="22"/>
          <w:lang w:eastAsia="en-US"/>
        </w:rPr>
      </w:pPr>
    </w:p>
    <w:p w:rsidR="005F3390" w:rsidRPr="00D342AC" w:rsidRDefault="005F3390" w:rsidP="00D342AC">
      <w:pPr>
        <w:pStyle w:val="Prrafodelista"/>
        <w:numPr>
          <w:ilvl w:val="0"/>
          <w:numId w:val="14"/>
        </w:numPr>
        <w:spacing w:line="360" w:lineRule="auto"/>
        <w:jc w:val="both"/>
        <w:rPr>
          <w:rFonts w:ascii="Palatino Linotype" w:eastAsia="Calibri" w:hAnsi="Palatino Linotype" w:cs="Tahoma"/>
          <w:bCs/>
          <w:szCs w:val="22"/>
          <w:lang w:eastAsia="en-US"/>
        </w:rPr>
      </w:pPr>
      <w:r w:rsidRPr="00D342AC">
        <w:rPr>
          <w:rFonts w:ascii="Palatino Linotype" w:eastAsia="Calibri" w:hAnsi="Palatino Linotype" w:cs="Tahoma"/>
          <w:bCs/>
          <w:szCs w:val="22"/>
          <w:lang w:eastAsia="en-US"/>
        </w:rPr>
        <w:t>Alberto Luis Peredo.</w:t>
      </w:r>
    </w:p>
    <w:p w:rsidR="005F3390" w:rsidRPr="00D342AC" w:rsidRDefault="005F3390" w:rsidP="00D342AC">
      <w:pPr>
        <w:pStyle w:val="Prrafodelista"/>
        <w:numPr>
          <w:ilvl w:val="0"/>
          <w:numId w:val="14"/>
        </w:numPr>
        <w:spacing w:line="360" w:lineRule="auto"/>
        <w:jc w:val="both"/>
        <w:rPr>
          <w:rFonts w:ascii="Palatino Linotype" w:eastAsia="Calibri" w:hAnsi="Palatino Linotype" w:cs="Tahoma"/>
          <w:bCs/>
          <w:szCs w:val="22"/>
          <w:lang w:eastAsia="en-US"/>
        </w:rPr>
      </w:pPr>
      <w:r w:rsidRPr="00D342AC">
        <w:rPr>
          <w:rFonts w:ascii="Palatino Linotype" w:eastAsia="Calibri" w:hAnsi="Palatino Linotype" w:cs="Tahoma"/>
          <w:bCs/>
          <w:szCs w:val="22"/>
          <w:lang w:eastAsia="en-US"/>
        </w:rPr>
        <w:t>Rafael Manuel Navarro Meneses</w:t>
      </w:r>
    </w:p>
    <w:p w:rsidR="005F3390" w:rsidRPr="00D342AC" w:rsidRDefault="005F3390" w:rsidP="00D342AC">
      <w:pPr>
        <w:pStyle w:val="Prrafodelista"/>
        <w:numPr>
          <w:ilvl w:val="0"/>
          <w:numId w:val="14"/>
        </w:numPr>
        <w:spacing w:line="360" w:lineRule="auto"/>
        <w:jc w:val="both"/>
        <w:rPr>
          <w:rFonts w:ascii="Palatino Linotype" w:eastAsia="Calibri" w:hAnsi="Palatino Linotype" w:cs="Tahoma"/>
          <w:bCs/>
          <w:szCs w:val="22"/>
          <w:lang w:eastAsia="en-US"/>
        </w:rPr>
      </w:pPr>
      <w:r w:rsidRPr="00D342AC">
        <w:rPr>
          <w:rFonts w:ascii="Palatino Linotype" w:eastAsia="Calibri" w:hAnsi="Palatino Linotype" w:cs="Tahoma"/>
          <w:bCs/>
          <w:szCs w:val="22"/>
          <w:lang w:eastAsia="en-US"/>
        </w:rPr>
        <w:t>Ernesto Ampudia Mello</w:t>
      </w:r>
    </w:p>
    <w:p w:rsidR="005F3390" w:rsidRPr="00D342AC" w:rsidRDefault="005F3390" w:rsidP="00D342AC">
      <w:pPr>
        <w:pStyle w:val="Prrafodelista"/>
        <w:numPr>
          <w:ilvl w:val="0"/>
          <w:numId w:val="14"/>
        </w:numPr>
        <w:spacing w:line="360" w:lineRule="auto"/>
        <w:jc w:val="both"/>
        <w:rPr>
          <w:rFonts w:ascii="Palatino Linotype" w:eastAsia="Calibri" w:hAnsi="Palatino Linotype" w:cs="Tahoma"/>
          <w:bCs/>
          <w:szCs w:val="22"/>
          <w:lang w:eastAsia="en-US"/>
        </w:rPr>
      </w:pPr>
      <w:r w:rsidRPr="00D342AC">
        <w:rPr>
          <w:rFonts w:ascii="Palatino Linotype" w:eastAsia="Calibri" w:hAnsi="Palatino Linotype" w:cs="Tahoma"/>
          <w:bCs/>
          <w:szCs w:val="22"/>
          <w:lang w:eastAsia="en-US"/>
        </w:rPr>
        <w:t>Alberto Morales Hernández</w:t>
      </w:r>
    </w:p>
    <w:p w:rsidR="005F3390" w:rsidRDefault="005F3390" w:rsidP="00F143B3">
      <w:pPr>
        <w:spacing w:line="360" w:lineRule="auto"/>
        <w:jc w:val="both"/>
        <w:rPr>
          <w:rFonts w:ascii="Palatino Linotype" w:eastAsia="Calibri" w:hAnsi="Palatino Linotype" w:cs="Tahoma"/>
          <w:bCs/>
          <w:sz w:val="22"/>
          <w:szCs w:val="22"/>
          <w:lang w:eastAsia="en-US"/>
        </w:rPr>
      </w:pPr>
    </w:p>
    <w:p w:rsidR="00620889" w:rsidRDefault="00677485" w:rsidP="00F143B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Sin embargo, no se entregaron los títulos de Federico del Alba Martínez, ni de los suplentes de todos los cargos de los integrantes de la Comisión</w:t>
      </w:r>
      <w:r w:rsidR="00735519">
        <w:rPr>
          <w:rFonts w:ascii="Palatino Linotype" w:eastAsia="Calibri" w:hAnsi="Palatino Linotype" w:cs="Tahoma"/>
          <w:bCs/>
          <w:sz w:val="22"/>
          <w:szCs w:val="22"/>
          <w:lang w:eastAsia="en-US"/>
        </w:rPr>
        <w:t xml:space="preserve">. </w:t>
      </w:r>
    </w:p>
    <w:p w:rsidR="00620889" w:rsidRDefault="00735519" w:rsidP="00F143B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para el caso del título del titular de la Contraloría Interna</w:t>
      </w:r>
      <w:r w:rsidR="00620889">
        <w:rPr>
          <w:rFonts w:ascii="Palatino Linotype" w:eastAsia="Calibri" w:hAnsi="Palatino Linotype" w:cs="Tahoma"/>
          <w:bCs/>
          <w:sz w:val="22"/>
          <w:szCs w:val="22"/>
          <w:lang w:eastAsia="en-US"/>
        </w:rPr>
        <w:t xml:space="preserve">, es de precisar que </w:t>
      </w:r>
      <w:r w:rsidR="00DE594C">
        <w:rPr>
          <w:rFonts w:ascii="Palatino Linotype" w:eastAsia="Calibri" w:hAnsi="Palatino Linotype" w:cs="Tahoma"/>
          <w:bCs/>
          <w:sz w:val="22"/>
          <w:szCs w:val="22"/>
          <w:lang w:eastAsia="en-US"/>
        </w:rPr>
        <w:t xml:space="preserve">el Sujeto Obligado en su respuesta indicó que se trata de un servidor público interno, según la división que él mismo detalló; sin embargo, al no adjuntarse en la respuesta, es posible que se deba a que esté adscrito a otro Sujeto Obligado, por lo que de ser el caso bastará con que indique que no cuenta con el documento, en términos </w:t>
      </w:r>
      <w:r w:rsidR="00F477F2">
        <w:rPr>
          <w:rFonts w:ascii="Palatino Linotype" w:eastAsia="Calibri" w:hAnsi="Palatino Linotype" w:cs="Tahoma"/>
          <w:bCs/>
          <w:sz w:val="22"/>
          <w:szCs w:val="22"/>
          <w:lang w:eastAsia="en-US"/>
        </w:rPr>
        <w:t>del artículo 19, párrafo segundo de la Ley de Transparencia y Acceso a la Información Pública del Estado de México y Municipios</w:t>
      </w:r>
      <w:r w:rsidR="00DE594C">
        <w:rPr>
          <w:rFonts w:ascii="Palatino Linotype" w:eastAsia="Calibri" w:hAnsi="Palatino Linotype" w:cs="Tahoma"/>
          <w:bCs/>
          <w:sz w:val="22"/>
          <w:szCs w:val="22"/>
          <w:lang w:eastAsia="en-US"/>
        </w:rPr>
        <w:t xml:space="preserve"> y en su caso oriente ante el Sujeto Obligado competente.</w:t>
      </w:r>
    </w:p>
    <w:p w:rsidR="00F477F2" w:rsidRDefault="00F477F2" w:rsidP="00F143B3">
      <w:pPr>
        <w:spacing w:line="360" w:lineRule="auto"/>
        <w:jc w:val="both"/>
        <w:rPr>
          <w:rFonts w:ascii="Palatino Linotype" w:eastAsia="Calibri" w:hAnsi="Palatino Linotype" w:cs="Tahoma"/>
          <w:bCs/>
          <w:sz w:val="22"/>
          <w:szCs w:val="22"/>
          <w:lang w:eastAsia="en-US"/>
        </w:rPr>
      </w:pPr>
    </w:p>
    <w:p w:rsidR="00231D44" w:rsidRPr="00D342AC" w:rsidRDefault="00231D44" w:rsidP="00D342AC">
      <w:pPr>
        <w:pStyle w:val="Prrafodelista"/>
        <w:numPr>
          <w:ilvl w:val="0"/>
          <w:numId w:val="12"/>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Cédulas profesionales</w:t>
      </w:r>
      <w:r w:rsidRPr="00D342AC">
        <w:rPr>
          <w:rFonts w:ascii="Palatino Linotype" w:eastAsia="Calibri" w:hAnsi="Palatino Linotype" w:cs="Tahoma"/>
          <w:b/>
          <w:bCs/>
          <w:szCs w:val="22"/>
          <w:lang w:eastAsia="en-US"/>
        </w:rPr>
        <w:t xml:space="preserve"> de los integrantes de la Comisión, adscritos al Instituto de Seguridad Social  del Estado de México.</w:t>
      </w:r>
    </w:p>
    <w:p w:rsidR="00F477F2" w:rsidRDefault="00F477F2" w:rsidP="00F143B3">
      <w:pPr>
        <w:spacing w:line="360" w:lineRule="auto"/>
        <w:jc w:val="both"/>
        <w:rPr>
          <w:rFonts w:ascii="Palatino Linotype" w:eastAsia="Calibri" w:hAnsi="Palatino Linotype" w:cs="Tahoma"/>
          <w:bCs/>
          <w:sz w:val="22"/>
          <w:szCs w:val="22"/>
          <w:lang w:eastAsia="en-US"/>
        </w:rPr>
      </w:pPr>
    </w:p>
    <w:p w:rsidR="00231D44" w:rsidRDefault="00231D44" w:rsidP="00F143B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Sobre estos documentos el </w:t>
      </w:r>
      <w:r w:rsidR="00C02655">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ujeto Obligado no hizo entrega ni pronunciamiento alguno, por lo que</w:t>
      </w:r>
      <w:r w:rsidR="00842ED0" w:rsidRPr="00D342AC">
        <w:rPr>
          <w:rFonts w:ascii="Palatino Linotype" w:eastAsia="Calibri" w:hAnsi="Palatino Linotype" w:cs="Tahoma"/>
          <w:bCs/>
          <w:sz w:val="22"/>
          <w:szCs w:val="22"/>
          <w:lang w:eastAsia="en-US"/>
        </w:rPr>
        <w:t xml:space="preserve"> es importante mencionar que de acuerdo</w:t>
      </w:r>
      <w:r w:rsidR="00220D48" w:rsidRPr="00D342AC">
        <w:rPr>
          <w:rFonts w:ascii="Palatino Linotype" w:eastAsia="Calibri" w:hAnsi="Palatino Linotype" w:cs="Tahoma"/>
          <w:bCs/>
          <w:sz w:val="22"/>
          <w:szCs w:val="22"/>
          <w:lang w:eastAsia="en-US"/>
        </w:rPr>
        <w:t xml:space="preserve"> al artículo 47 de</w:t>
      </w:r>
      <w:r w:rsidR="00842ED0" w:rsidRPr="00D342AC">
        <w:rPr>
          <w:rFonts w:ascii="Palatino Linotype" w:eastAsia="Calibri" w:hAnsi="Palatino Linotype" w:cs="Tahoma"/>
          <w:bCs/>
          <w:sz w:val="22"/>
          <w:szCs w:val="22"/>
          <w:lang w:eastAsia="en-US"/>
        </w:rPr>
        <w:t xml:space="preserve"> la Ley </w:t>
      </w:r>
      <w:r w:rsidR="00220D48" w:rsidRPr="00D342AC">
        <w:rPr>
          <w:rFonts w:ascii="Palatino Linotype" w:eastAsia="Calibri" w:hAnsi="Palatino Linotype" w:cs="Tahoma"/>
          <w:bCs/>
          <w:sz w:val="22"/>
          <w:szCs w:val="22"/>
          <w:lang w:eastAsia="en-US"/>
        </w:rPr>
        <w:t xml:space="preserve">del Trabajo de los </w:t>
      </w:r>
      <w:r w:rsidR="00220D48" w:rsidRPr="00D342AC">
        <w:rPr>
          <w:rFonts w:ascii="Palatino Linotype" w:eastAsia="Calibri" w:hAnsi="Palatino Linotype" w:cs="Tahoma"/>
          <w:bCs/>
          <w:sz w:val="22"/>
          <w:szCs w:val="22"/>
          <w:lang w:eastAsia="en-US"/>
        </w:rPr>
        <w:lastRenderedPageBreak/>
        <w:t>Servidores Públicos del Estado de México</w:t>
      </w:r>
      <w:r w:rsidR="004F68F9">
        <w:rPr>
          <w:rFonts w:ascii="Palatino Linotype" w:eastAsia="Calibri" w:hAnsi="Palatino Linotype" w:cs="Tahoma"/>
          <w:bCs/>
          <w:sz w:val="22"/>
          <w:szCs w:val="22"/>
          <w:lang w:eastAsia="en-US"/>
        </w:rPr>
        <w:t xml:space="preserve"> y Municipios</w:t>
      </w:r>
      <w:r w:rsidR="00220D48" w:rsidRPr="00D342AC">
        <w:rPr>
          <w:rFonts w:ascii="Palatino Linotype" w:eastAsia="Calibri" w:hAnsi="Palatino Linotype" w:cs="Tahoma"/>
          <w:bCs/>
          <w:sz w:val="22"/>
          <w:szCs w:val="22"/>
          <w:lang w:eastAsia="en-US"/>
        </w:rPr>
        <w:t>, no es requisito indispensable para ingresar al servicio público</w:t>
      </w:r>
      <w:r>
        <w:rPr>
          <w:rFonts w:ascii="Palatino Linotype" w:eastAsia="Calibri" w:hAnsi="Palatino Linotype" w:cs="Tahoma"/>
          <w:bCs/>
          <w:sz w:val="22"/>
          <w:szCs w:val="22"/>
          <w:lang w:eastAsia="en-US"/>
        </w:rPr>
        <w:t xml:space="preserve"> entregar de manera general la cédula profesional.</w:t>
      </w:r>
    </w:p>
    <w:p w:rsidR="00231D44" w:rsidRDefault="00231D44" w:rsidP="00F143B3">
      <w:pPr>
        <w:spacing w:line="360" w:lineRule="auto"/>
        <w:jc w:val="both"/>
        <w:rPr>
          <w:rFonts w:ascii="Palatino Linotype" w:eastAsia="Calibri" w:hAnsi="Palatino Linotype" w:cs="Tahoma"/>
          <w:bCs/>
          <w:sz w:val="22"/>
          <w:szCs w:val="22"/>
          <w:lang w:eastAsia="en-US"/>
        </w:rPr>
      </w:pPr>
    </w:p>
    <w:p w:rsidR="004F68F9" w:rsidRPr="00D342AC" w:rsidRDefault="004F68F9"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ARTÍCULO 47. Para ingresar al servicio público se requiere:</w:t>
      </w:r>
    </w:p>
    <w:p w:rsidR="004F68F9" w:rsidRPr="00D342AC" w:rsidRDefault="004F68F9"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I. Presentar una solicitud utilizando la forma oficial que se autorice por la institución pública o dependencia correspondiente;</w:t>
      </w:r>
    </w:p>
    <w:p w:rsidR="004F68F9" w:rsidRPr="00D342AC" w:rsidRDefault="004F68F9"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II. Ser de nacionalidad mexicana, con la excepción prevista en el artículo 17 de la presente ley;</w:t>
      </w:r>
    </w:p>
    <w:p w:rsidR="004F68F9" w:rsidRPr="00D342AC" w:rsidRDefault="004F68F9"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III. Estar en pleno ejercicio de sus derechos civiles y políticos, en su caso;</w:t>
      </w:r>
    </w:p>
    <w:p w:rsidR="004F68F9" w:rsidRPr="00D342AC" w:rsidRDefault="004F68F9"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IV. Acreditar, cuando proceda, el cumplimiento de la Ley del Servicio Militar Nacional;</w:t>
      </w:r>
    </w:p>
    <w:p w:rsidR="004F68F9" w:rsidRPr="00D342AC" w:rsidRDefault="004F68F9"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V. Derogada.</w:t>
      </w:r>
    </w:p>
    <w:p w:rsidR="004F68F9" w:rsidRPr="00D342AC" w:rsidRDefault="004F68F9"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VI. No haber sido separado anteriormente del servicio por las causas previstas en el artículo 93 de la presente ley;</w:t>
      </w:r>
    </w:p>
    <w:p w:rsidR="004F68F9" w:rsidRPr="00D342AC" w:rsidRDefault="004F68F9"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VII. Tener buena salud, lo que se comprobará con los certificados médicos correspondientes, en la forma en que se establezca en cada institución pública;</w:t>
      </w:r>
    </w:p>
    <w:p w:rsidR="004F68F9" w:rsidRPr="00D342AC" w:rsidRDefault="004F68F9"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VIII. Cumplir con los requisitos que se establezcan para los diferentes puestos;</w:t>
      </w:r>
    </w:p>
    <w:p w:rsidR="004F68F9" w:rsidRPr="00D342AC" w:rsidRDefault="004F68F9"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IX. Acreditar por medio de los exámenes correspondientes los conocimientos y aptitudes necesarios para el desempeño del puesto; y</w:t>
      </w:r>
    </w:p>
    <w:p w:rsidR="004F68F9" w:rsidRPr="00D342AC" w:rsidRDefault="004F68F9"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X. No estar inhabilitado para el ejercicio del servicio público.</w:t>
      </w:r>
    </w:p>
    <w:p w:rsidR="004F68F9" w:rsidRPr="00D342AC" w:rsidRDefault="004F68F9"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XI. Presentar certificado expedido por la Unidad del Registro de Deudores Alimentarios</w:t>
      </w:r>
    </w:p>
    <w:p w:rsidR="004F68F9" w:rsidRPr="00D342AC" w:rsidRDefault="004F68F9"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Morosos en el que conste, si se encuentra inscrito o no en el mismo.</w:t>
      </w:r>
    </w:p>
    <w:p w:rsidR="004F68F9" w:rsidRPr="00D342AC" w:rsidRDefault="004F68F9" w:rsidP="00D342AC">
      <w:pPr>
        <w:spacing w:line="360" w:lineRule="auto"/>
        <w:ind w:left="567" w:right="567"/>
        <w:jc w:val="both"/>
        <w:rPr>
          <w:rFonts w:ascii="Palatino Linotype" w:eastAsia="Calibri" w:hAnsi="Palatino Linotype" w:cs="Tahoma"/>
          <w:bCs/>
          <w:lang w:eastAsia="en-US"/>
        </w:rPr>
      </w:pPr>
      <w:r w:rsidRPr="00D342AC">
        <w:rPr>
          <w:rFonts w:ascii="Palatino Linotype" w:eastAsia="Calibri" w:hAnsi="Palatino Linotype" w:cs="Tahoma"/>
          <w:bCs/>
          <w:lang w:eastAsia="en-U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231D44" w:rsidRDefault="00231D44" w:rsidP="00F143B3">
      <w:pPr>
        <w:spacing w:line="360" w:lineRule="auto"/>
        <w:jc w:val="both"/>
        <w:rPr>
          <w:rFonts w:ascii="Palatino Linotype" w:eastAsia="Calibri" w:hAnsi="Palatino Linotype" w:cs="Tahoma"/>
          <w:bCs/>
          <w:sz w:val="22"/>
          <w:szCs w:val="22"/>
          <w:lang w:eastAsia="en-US"/>
        </w:rPr>
      </w:pPr>
    </w:p>
    <w:p w:rsidR="001A6D07" w:rsidRDefault="004F68F9" w:rsidP="00F143B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w:t>
      </w:r>
      <w:r w:rsidR="00220D48" w:rsidRPr="00D342AC">
        <w:rPr>
          <w:rFonts w:ascii="Palatino Linotype" w:eastAsia="Calibri" w:hAnsi="Palatino Linotype" w:cs="Tahoma"/>
          <w:bCs/>
          <w:sz w:val="22"/>
          <w:szCs w:val="22"/>
          <w:lang w:eastAsia="en-US"/>
        </w:rPr>
        <w:t>or lo tanto</w:t>
      </w:r>
      <w:r>
        <w:rPr>
          <w:rFonts w:ascii="Palatino Linotype" w:eastAsia="Calibri" w:hAnsi="Palatino Linotype" w:cs="Tahoma"/>
          <w:bCs/>
          <w:sz w:val="22"/>
          <w:szCs w:val="22"/>
          <w:lang w:eastAsia="en-US"/>
        </w:rPr>
        <w:t>,</w:t>
      </w:r>
      <w:r w:rsidR="00220D48" w:rsidRPr="00D342AC">
        <w:rPr>
          <w:rFonts w:ascii="Palatino Linotype" w:eastAsia="Calibri" w:hAnsi="Palatino Linotype" w:cs="Tahoma"/>
          <w:bCs/>
          <w:sz w:val="22"/>
          <w:szCs w:val="22"/>
          <w:lang w:eastAsia="en-US"/>
        </w:rPr>
        <w:t xml:space="preserve"> el Sujeto Obligado no tiene la obligación de poseer en sus archivos </w:t>
      </w:r>
      <w:r>
        <w:rPr>
          <w:rFonts w:ascii="Palatino Linotype" w:eastAsia="Calibri" w:hAnsi="Palatino Linotype" w:cs="Tahoma"/>
          <w:bCs/>
          <w:sz w:val="22"/>
          <w:szCs w:val="22"/>
          <w:lang w:eastAsia="en-US"/>
        </w:rPr>
        <w:t xml:space="preserve">cédulas profesionales; sin embargo, no existió pronunciamiento alguno por parte del Sujeto </w:t>
      </w:r>
      <w:r>
        <w:rPr>
          <w:rFonts w:ascii="Palatino Linotype" w:eastAsia="Calibri" w:hAnsi="Palatino Linotype" w:cs="Tahoma"/>
          <w:bCs/>
          <w:sz w:val="22"/>
          <w:szCs w:val="22"/>
          <w:lang w:eastAsia="en-US"/>
        </w:rPr>
        <w:lastRenderedPageBreak/>
        <w:t>Obligado, así, c</w:t>
      </w:r>
      <w:r w:rsidR="00731C4C" w:rsidRPr="00D94DF6">
        <w:rPr>
          <w:rFonts w:ascii="Palatino Linotype" w:eastAsia="Calibri" w:hAnsi="Palatino Linotype" w:cs="Tahoma"/>
          <w:bCs/>
          <w:sz w:val="22"/>
          <w:szCs w:val="22"/>
          <w:lang w:eastAsia="en-US"/>
        </w:rPr>
        <w:t>onforme al artículo 162 de la Ley de Transparencia y Acceso a la Información Pública del Estado de México y Municipios, la Unidad de Transparencia del Sujeto Obligado debe garantizar que las solicitudes de información se turnen a todas las áreas competentes que cuenten con la información o deban tenerla de acuerdo a sus facultades, competencias y funciones, con el objeto de que realicen una búsqueda exhaustiva y razonable de la información solicitada.</w:t>
      </w:r>
    </w:p>
    <w:p w:rsidR="00731C4C" w:rsidRDefault="00731C4C" w:rsidP="00F143B3">
      <w:pPr>
        <w:spacing w:line="360" w:lineRule="auto"/>
        <w:jc w:val="both"/>
        <w:rPr>
          <w:rFonts w:ascii="Palatino Linotype" w:eastAsia="Calibri" w:hAnsi="Palatino Linotype" w:cs="Tahoma"/>
          <w:bCs/>
          <w:sz w:val="22"/>
          <w:szCs w:val="22"/>
          <w:lang w:eastAsia="en-US"/>
        </w:rPr>
      </w:pPr>
    </w:p>
    <w:p w:rsidR="00731C4C" w:rsidRDefault="00731C4C" w:rsidP="00F143B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el caso concreto, </w:t>
      </w:r>
      <w:r w:rsidR="00D94DF6">
        <w:rPr>
          <w:rFonts w:ascii="Palatino Linotype" w:eastAsia="Calibri" w:hAnsi="Palatino Linotype" w:cs="Tahoma"/>
          <w:bCs/>
          <w:sz w:val="22"/>
          <w:szCs w:val="22"/>
          <w:lang w:eastAsia="en-US"/>
        </w:rPr>
        <w:t>en las constancias que obran en el Sistema de Acceso a la Información  (SAIMEX)</w:t>
      </w:r>
      <w:r w:rsidR="00C91584">
        <w:rPr>
          <w:rFonts w:ascii="Palatino Linotype" w:eastAsia="Calibri" w:hAnsi="Palatino Linotype" w:cs="Tahoma"/>
          <w:bCs/>
          <w:sz w:val="22"/>
          <w:szCs w:val="22"/>
          <w:lang w:eastAsia="en-US"/>
        </w:rPr>
        <w:t xml:space="preserve">, </w:t>
      </w:r>
      <w:r w:rsidR="00D94DF6">
        <w:rPr>
          <w:rFonts w:ascii="Palatino Linotype" w:eastAsia="Calibri" w:hAnsi="Palatino Linotype" w:cs="Tahoma"/>
          <w:bCs/>
          <w:sz w:val="22"/>
          <w:szCs w:val="22"/>
          <w:lang w:eastAsia="en-US"/>
        </w:rPr>
        <w:t xml:space="preserve"> no </w:t>
      </w:r>
      <w:r>
        <w:rPr>
          <w:rFonts w:ascii="Palatino Linotype" w:eastAsia="Calibri" w:hAnsi="Palatino Linotype" w:cs="Tahoma"/>
          <w:bCs/>
          <w:sz w:val="22"/>
          <w:szCs w:val="22"/>
          <w:lang w:eastAsia="en-US"/>
        </w:rPr>
        <w:t xml:space="preserve">se advierte </w:t>
      </w:r>
      <w:r w:rsidR="00E14084">
        <w:rPr>
          <w:rFonts w:ascii="Palatino Linotype" w:eastAsia="Calibri" w:hAnsi="Palatino Linotype" w:cs="Tahoma"/>
          <w:bCs/>
          <w:sz w:val="22"/>
          <w:szCs w:val="22"/>
          <w:lang w:eastAsia="en-US"/>
        </w:rPr>
        <w:t>que</w:t>
      </w:r>
      <w:r w:rsidR="00D94DF6">
        <w:rPr>
          <w:rFonts w:ascii="Palatino Linotype" w:eastAsia="Calibri" w:hAnsi="Palatino Linotype" w:cs="Tahoma"/>
          <w:bCs/>
          <w:sz w:val="22"/>
          <w:szCs w:val="22"/>
          <w:lang w:eastAsia="en-US"/>
        </w:rPr>
        <w:t xml:space="preserve"> </w:t>
      </w:r>
      <w:r w:rsidR="00E14084">
        <w:rPr>
          <w:rFonts w:ascii="Palatino Linotype" w:eastAsia="Calibri" w:hAnsi="Palatino Linotype" w:cs="Tahoma"/>
          <w:sz w:val="22"/>
          <w:szCs w:val="22"/>
          <w:lang w:eastAsia="en-US"/>
        </w:rPr>
        <w:t xml:space="preserve">la </w:t>
      </w:r>
      <w:r w:rsidR="00E14084">
        <w:rPr>
          <w:rFonts w:ascii="Palatino Linotype" w:eastAsia="Calibri" w:hAnsi="Palatino Linotype" w:cs="Tahoma"/>
          <w:bCs/>
          <w:sz w:val="22"/>
          <w:szCs w:val="22"/>
          <w:lang w:eastAsia="en-US"/>
        </w:rPr>
        <w:t xml:space="preserve">Unidad de Transparencia </w:t>
      </w:r>
      <w:r w:rsidR="00D94DF6">
        <w:rPr>
          <w:rFonts w:ascii="Palatino Linotype" w:eastAsia="Calibri" w:hAnsi="Palatino Linotype" w:cs="Tahoma"/>
          <w:bCs/>
          <w:sz w:val="22"/>
          <w:szCs w:val="22"/>
          <w:lang w:eastAsia="en-US"/>
        </w:rPr>
        <w:t xml:space="preserve">del </w:t>
      </w:r>
      <w:r w:rsidR="00D94DF6" w:rsidRPr="009D1E41">
        <w:rPr>
          <w:rFonts w:ascii="Palatino Linotype" w:eastAsia="Calibri" w:hAnsi="Palatino Linotype" w:cs="Tahoma"/>
          <w:sz w:val="22"/>
          <w:szCs w:val="22"/>
          <w:lang w:eastAsia="en-US"/>
        </w:rPr>
        <w:t>Instituto de Seguridad Social del Estado de México y Municipios</w:t>
      </w:r>
      <w:r w:rsidR="00D94DF6">
        <w:rPr>
          <w:rFonts w:ascii="Palatino Linotype" w:eastAsia="Calibri" w:hAnsi="Palatino Linotype" w:cs="Tahoma"/>
          <w:sz w:val="22"/>
          <w:szCs w:val="22"/>
          <w:lang w:eastAsia="en-US"/>
        </w:rPr>
        <w:t xml:space="preserve">, </w:t>
      </w:r>
      <w:r>
        <w:rPr>
          <w:rFonts w:ascii="Palatino Linotype" w:eastAsia="Calibri" w:hAnsi="Palatino Linotype" w:cs="Tahoma"/>
          <w:bCs/>
          <w:sz w:val="22"/>
          <w:szCs w:val="22"/>
          <w:lang w:eastAsia="en-US"/>
        </w:rPr>
        <w:t>turnó la solic</w:t>
      </w:r>
      <w:r w:rsidR="00D94DF6">
        <w:rPr>
          <w:rFonts w:ascii="Palatino Linotype" w:eastAsia="Calibri" w:hAnsi="Palatino Linotype" w:cs="Tahoma"/>
          <w:bCs/>
          <w:sz w:val="22"/>
          <w:szCs w:val="22"/>
          <w:lang w:eastAsia="en-US"/>
        </w:rPr>
        <w:t>itud de acceso a la información</w:t>
      </w:r>
      <w:r w:rsidR="00E14084">
        <w:rPr>
          <w:rFonts w:ascii="Palatino Linotype" w:eastAsia="Calibri" w:hAnsi="Palatino Linotype" w:cs="Tahoma"/>
          <w:bCs/>
          <w:sz w:val="22"/>
          <w:szCs w:val="22"/>
          <w:lang w:eastAsia="en-US"/>
        </w:rPr>
        <w:t xml:space="preserve"> a todas las áreas competentes</w:t>
      </w:r>
      <w:r w:rsidR="00C91584">
        <w:rPr>
          <w:rFonts w:ascii="Palatino Linotype" w:eastAsia="Calibri" w:hAnsi="Palatino Linotype" w:cs="Tahoma"/>
          <w:bCs/>
          <w:sz w:val="22"/>
          <w:szCs w:val="22"/>
          <w:lang w:eastAsia="en-US"/>
        </w:rPr>
        <w:t>, por lo tanto no se tiene certeza jurídica de que realizó una búsqueda exhaustiva y razonable.</w:t>
      </w:r>
    </w:p>
    <w:p w:rsidR="00C91584" w:rsidRDefault="00731C4C" w:rsidP="00C9158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Bajo esa tesitura, </w:t>
      </w:r>
      <w:r w:rsidR="00B65AA9">
        <w:rPr>
          <w:rFonts w:ascii="Palatino Linotype" w:eastAsia="Calibri" w:hAnsi="Palatino Linotype" w:cs="Tahoma"/>
          <w:bCs/>
          <w:sz w:val="22"/>
          <w:szCs w:val="22"/>
          <w:lang w:eastAsia="en-US"/>
        </w:rPr>
        <w:t xml:space="preserve">el </w:t>
      </w:r>
      <w:r w:rsidR="00C91584">
        <w:rPr>
          <w:rFonts w:ascii="Palatino Linotype" w:eastAsia="Calibri" w:hAnsi="Palatino Linotype" w:cs="Tahoma"/>
          <w:bCs/>
          <w:sz w:val="22"/>
          <w:szCs w:val="22"/>
          <w:lang w:eastAsia="en-US"/>
        </w:rPr>
        <w:t xml:space="preserve">Reglamento Interior del Instituto de Seguridad Social del Estado de México y Municipios, el Capítulo IV, titulado “De las Atribuciones de los Coordinadores y Jefes de Unidad”, en el artículo  15, fracción V, indica que </w:t>
      </w:r>
      <w:r w:rsidR="006F1921">
        <w:rPr>
          <w:rFonts w:ascii="Palatino Linotype" w:eastAsia="Calibri" w:hAnsi="Palatino Linotype" w:cs="Tahoma"/>
          <w:bCs/>
          <w:sz w:val="22"/>
          <w:szCs w:val="22"/>
          <w:lang w:eastAsia="en-US"/>
        </w:rPr>
        <w:t>pueden p</w:t>
      </w:r>
      <w:r w:rsidR="00C91584" w:rsidRPr="00C91584">
        <w:rPr>
          <w:rFonts w:ascii="Palatino Linotype" w:eastAsia="Calibri" w:hAnsi="Palatino Linotype" w:cs="Tahoma"/>
          <w:bCs/>
          <w:sz w:val="22"/>
          <w:szCs w:val="22"/>
          <w:lang w:eastAsia="en-US"/>
        </w:rPr>
        <w:t xml:space="preserve">roponer al Director General el </w:t>
      </w:r>
      <w:r w:rsidR="00C91584" w:rsidRPr="006F1921">
        <w:rPr>
          <w:rFonts w:ascii="Palatino Linotype" w:eastAsia="Calibri" w:hAnsi="Palatino Linotype" w:cs="Tahoma"/>
          <w:b/>
          <w:bCs/>
          <w:sz w:val="22"/>
          <w:szCs w:val="22"/>
          <w:lang w:eastAsia="en-US"/>
        </w:rPr>
        <w:t>ingreso,</w:t>
      </w:r>
      <w:r w:rsidR="00C91584" w:rsidRPr="00C91584">
        <w:rPr>
          <w:rFonts w:ascii="Palatino Linotype" w:eastAsia="Calibri" w:hAnsi="Palatino Linotype" w:cs="Tahoma"/>
          <w:bCs/>
          <w:sz w:val="22"/>
          <w:szCs w:val="22"/>
          <w:lang w:eastAsia="en-US"/>
        </w:rPr>
        <w:t xml:space="preserve"> licencia, </w:t>
      </w:r>
      <w:r w:rsidR="00C91584" w:rsidRPr="006F1921">
        <w:rPr>
          <w:rFonts w:ascii="Palatino Linotype" w:eastAsia="Calibri" w:hAnsi="Palatino Linotype" w:cs="Tahoma"/>
          <w:b/>
          <w:bCs/>
          <w:sz w:val="22"/>
          <w:szCs w:val="22"/>
          <w:lang w:eastAsia="en-US"/>
        </w:rPr>
        <w:t>promoción y r</w:t>
      </w:r>
      <w:r w:rsidR="006F1921" w:rsidRPr="006F1921">
        <w:rPr>
          <w:rFonts w:ascii="Palatino Linotype" w:eastAsia="Calibri" w:hAnsi="Palatino Linotype" w:cs="Tahoma"/>
          <w:b/>
          <w:bCs/>
          <w:sz w:val="22"/>
          <w:szCs w:val="22"/>
          <w:lang w:eastAsia="en-US"/>
        </w:rPr>
        <w:t xml:space="preserve">emoción de los titulares de las </w:t>
      </w:r>
      <w:r w:rsidR="00C91584" w:rsidRPr="006F1921">
        <w:rPr>
          <w:rFonts w:ascii="Palatino Linotype" w:eastAsia="Calibri" w:hAnsi="Palatino Linotype" w:cs="Tahoma"/>
          <w:b/>
          <w:bCs/>
          <w:sz w:val="22"/>
          <w:szCs w:val="22"/>
          <w:lang w:eastAsia="en-US"/>
        </w:rPr>
        <w:t>unid</w:t>
      </w:r>
      <w:r w:rsidR="006F1921">
        <w:rPr>
          <w:rFonts w:ascii="Palatino Linotype" w:eastAsia="Calibri" w:hAnsi="Palatino Linotype" w:cs="Tahoma"/>
          <w:b/>
          <w:bCs/>
          <w:sz w:val="22"/>
          <w:szCs w:val="22"/>
          <w:lang w:eastAsia="en-US"/>
        </w:rPr>
        <w:t xml:space="preserve">ades administrativas a su cargo, </w:t>
      </w:r>
      <w:r w:rsidR="006F1921" w:rsidRPr="006F1921">
        <w:rPr>
          <w:rFonts w:ascii="Palatino Linotype" w:eastAsia="Calibri" w:hAnsi="Palatino Linotype" w:cs="Tahoma"/>
          <w:bCs/>
          <w:sz w:val="22"/>
          <w:szCs w:val="22"/>
          <w:lang w:eastAsia="en-US"/>
        </w:rPr>
        <w:t xml:space="preserve">por lo </w:t>
      </w:r>
      <w:r w:rsidR="006F1921">
        <w:rPr>
          <w:rFonts w:ascii="Palatino Linotype" w:eastAsia="Calibri" w:hAnsi="Palatino Linotype" w:cs="Tahoma"/>
          <w:bCs/>
          <w:sz w:val="22"/>
          <w:szCs w:val="22"/>
          <w:lang w:eastAsia="en-US"/>
        </w:rPr>
        <w:t>tanto no se tiene certeza de que el Sujeto Obligado busco en todas las áreas administrativas correspondientes.</w:t>
      </w:r>
    </w:p>
    <w:p w:rsidR="00C02655" w:rsidRDefault="00C02655" w:rsidP="00C91584">
      <w:pPr>
        <w:spacing w:line="360" w:lineRule="auto"/>
        <w:jc w:val="both"/>
        <w:rPr>
          <w:rFonts w:ascii="Palatino Linotype" w:eastAsia="Calibri" w:hAnsi="Palatino Linotype" w:cs="Tahoma"/>
          <w:bCs/>
          <w:sz w:val="22"/>
          <w:szCs w:val="22"/>
          <w:lang w:eastAsia="en-US"/>
        </w:rPr>
      </w:pPr>
    </w:p>
    <w:p w:rsidR="00C02655" w:rsidRDefault="00C02655" w:rsidP="00C9158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Bajo este orden de ideas, procede instruir la entrega de las cédulas profesionales que obren en sus archivos, las cuales deberán ser entregadas en versión pública en la que se eliminen datos personales confidenciales en términos del artículo 143, fracción I, de la Ley de Transparencia y Acceso a la Información Pública del Estado de México y Municipios, como es el caso de la clave CURP, inserta en las cédulas profesionales</w:t>
      </w:r>
      <w:r w:rsidR="00D215C4">
        <w:rPr>
          <w:rFonts w:ascii="Palatino Linotype" w:eastAsia="Calibri" w:hAnsi="Palatino Linotype" w:cs="Tahoma"/>
          <w:bCs/>
          <w:sz w:val="22"/>
          <w:szCs w:val="22"/>
          <w:lang w:eastAsia="en-US"/>
        </w:rPr>
        <w:t>, de acuerdo con lo siguiente:</w:t>
      </w:r>
    </w:p>
    <w:p w:rsidR="00D215C4" w:rsidRDefault="00D215C4" w:rsidP="00C91584">
      <w:pPr>
        <w:spacing w:line="360" w:lineRule="auto"/>
        <w:jc w:val="both"/>
        <w:rPr>
          <w:rFonts w:ascii="Palatino Linotype" w:eastAsia="Calibri" w:hAnsi="Palatino Linotype" w:cs="Tahoma"/>
          <w:bCs/>
          <w:sz w:val="22"/>
          <w:szCs w:val="22"/>
          <w:lang w:eastAsia="en-US"/>
        </w:rPr>
      </w:pPr>
    </w:p>
    <w:p w:rsidR="00D215C4" w:rsidRPr="00A50EAF" w:rsidRDefault="00D215C4" w:rsidP="00D215C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lastRenderedPageBreak/>
        <w:t xml:space="preserve">El artículo 36 de la Constitución Política de los Estados Unidos Mexicanos, dispone la obligación de los ciudadanos de inscribirse en el Registro Nacional de Ciudadanos. </w:t>
      </w:r>
    </w:p>
    <w:p w:rsidR="00D215C4" w:rsidRPr="00A50EAF" w:rsidRDefault="00D215C4" w:rsidP="00D215C4">
      <w:pPr>
        <w:spacing w:line="360" w:lineRule="auto"/>
        <w:contextualSpacing/>
        <w:jc w:val="both"/>
        <w:rPr>
          <w:rFonts w:ascii="Palatino Linotype" w:hAnsi="Palatino Linotype" w:cs="Tahoma"/>
          <w:sz w:val="22"/>
          <w:szCs w:val="22"/>
          <w:lang w:eastAsia="es-MX"/>
        </w:rPr>
      </w:pPr>
    </w:p>
    <w:p w:rsidR="00D215C4" w:rsidRPr="00A50EAF" w:rsidRDefault="00D215C4" w:rsidP="00D215C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00D215C4" w:rsidRPr="00A50EAF" w:rsidRDefault="00D215C4" w:rsidP="00D215C4">
      <w:pPr>
        <w:spacing w:line="360" w:lineRule="auto"/>
        <w:contextualSpacing/>
        <w:jc w:val="both"/>
        <w:rPr>
          <w:rFonts w:ascii="Palatino Linotype" w:hAnsi="Palatino Linotype" w:cs="Tahoma"/>
          <w:sz w:val="22"/>
          <w:szCs w:val="22"/>
          <w:lang w:eastAsia="es-MX"/>
        </w:rPr>
      </w:pPr>
    </w:p>
    <w:p w:rsidR="00D215C4" w:rsidRPr="00A50EAF" w:rsidRDefault="00D215C4" w:rsidP="00D215C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D215C4" w:rsidRPr="00A50EAF" w:rsidRDefault="00D215C4" w:rsidP="00D215C4">
      <w:pPr>
        <w:spacing w:line="360" w:lineRule="auto"/>
        <w:contextualSpacing/>
        <w:jc w:val="both"/>
        <w:rPr>
          <w:rFonts w:ascii="Palatino Linotype" w:hAnsi="Palatino Linotype" w:cs="Tahoma"/>
          <w:b/>
          <w:sz w:val="22"/>
          <w:szCs w:val="22"/>
          <w:lang w:eastAsia="es-MX"/>
        </w:rPr>
      </w:pPr>
    </w:p>
    <w:p w:rsidR="00D215C4" w:rsidRPr="00A50EAF" w:rsidRDefault="00D215C4" w:rsidP="00D215C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18" w:history="1">
        <w:r w:rsidRPr="00A50EAF">
          <w:rPr>
            <w:rStyle w:val="Hipervnculo"/>
            <w:rFonts w:ascii="Palatino Linotype" w:hAnsi="Palatino Linotype" w:cs="Tahoma"/>
            <w:sz w:val="22"/>
            <w:szCs w:val="22"/>
            <w:lang w:eastAsia="es-MX"/>
          </w:rPr>
          <w:t>https://consultas.curp.gob.mx/CurpSP/html/informacionecurpPS.html</w:t>
        </w:r>
      </w:hyperlink>
      <w:r>
        <w:rPr>
          <w:rStyle w:val="Hipervnculo"/>
          <w:rFonts w:ascii="Palatino Linotype" w:hAnsi="Palatino Linotype" w:cs="Tahoma"/>
          <w:sz w:val="22"/>
          <w:szCs w:val="22"/>
          <w:lang w:eastAsia="es-MX"/>
        </w:rPr>
        <w:t xml:space="preserve"> </w:t>
      </w:r>
      <w:r w:rsidRPr="00D342AC">
        <w:t>(consultada el quince de enero de dos mil diecinueve a las quince horas con treinta y dos minutos)</w:t>
      </w:r>
      <w:r w:rsidRPr="00D215C4">
        <w:rPr>
          <w:rFonts w:ascii="Palatino Linotype" w:hAnsi="Palatino Linotype" w:cs="Tahoma"/>
          <w:sz w:val="22"/>
          <w:szCs w:val="22"/>
          <w:lang w:eastAsia="es-MX"/>
        </w:rPr>
        <w:t>, la Clave Ú</w:t>
      </w:r>
      <w:r w:rsidRPr="00A50EAF">
        <w:rPr>
          <w:rFonts w:ascii="Palatino Linotype" w:hAnsi="Palatino Linotype" w:cs="Tahoma"/>
          <w:sz w:val="22"/>
          <w:szCs w:val="22"/>
          <w:lang w:eastAsia="es-MX"/>
        </w:rPr>
        <w:t xml:space="preserve">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generan a partir de los datos contenidos en el documento probatorio de la identidad del interesado </w:t>
      </w:r>
      <w:r w:rsidRPr="00A50EAF">
        <w:rPr>
          <w:rFonts w:ascii="Palatino Linotype" w:hAnsi="Palatino Linotype" w:cs="Tahoma"/>
          <w:sz w:val="22"/>
          <w:szCs w:val="22"/>
          <w:lang w:eastAsia="es-MX"/>
        </w:rPr>
        <w:t>(acta de nacimiento, carta de naturalización o documento migratorio) de la siguiente forma:</w:t>
      </w:r>
    </w:p>
    <w:p w:rsidR="00D215C4" w:rsidRPr="00A50EAF" w:rsidRDefault="00D215C4" w:rsidP="00D215C4">
      <w:pPr>
        <w:spacing w:line="360" w:lineRule="auto"/>
        <w:contextualSpacing/>
        <w:jc w:val="both"/>
        <w:rPr>
          <w:rFonts w:ascii="Palatino Linotype" w:hAnsi="Palatino Linotype" w:cs="Tahoma"/>
          <w:sz w:val="22"/>
          <w:szCs w:val="22"/>
          <w:lang w:eastAsia="es-MX"/>
        </w:rPr>
      </w:pPr>
    </w:p>
    <w:p w:rsidR="00D215C4" w:rsidRPr="00A50EAF" w:rsidRDefault="00D215C4" w:rsidP="00D215C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primero y segundo apellidos, así como al nombre de pila.</w:t>
      </w:r>
    </w:p>
    <w:p w:rsidR="00D215C4" w:rsidRPr="00A50EAF" w:rsidRDefault="00D215C4" w:rsidP="00D215C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rsidR="00D215C4" w:rsidRPr="00A50EAF" w:rsidRDefault="00D215C4" w:rsidP="00D215C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rsidR="00D215C4" w:rsidRPr="00A50EAF" w:rsidRDefault="00D215C4" w:rsidP="00D215C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rsidR="00D215C4" w:rsidRPr="00A50EAF" w:rsidRDefault="00D215C4" w:rsidP="00D215C4">
      <w:pPr>
        <w:spacing w:line="360" w:lineRule="auto"/>
        <w:contextualSpacing/>
        <w:jc w:val="both"/>
        <w:rPr>
          <w:rFonts w:ascii="Palatino Linotype" w:hAnsi="Palatino Linotype" w:cs="Tahoma"/>
          <w:sz w:val="22"/>
          <w:szCs w:val="22"/>
          <w:lang w:eastAsia="es-MX"/>
        </w:rPr>
      </w:pPr>
    </w:p>
    <w:p w:rsidR="00D215C4" w:rsidRPr="00A50EAF" w:rsidRDefault="00D215C4" w:rsidP="00D215C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rsidR="00D215C4" w:rsidRPr="00A50EAF" w:rsidRDefault="00D215C4" w:rsidP="00D215C4">
      <w:pPr>
        <w:spacing w:line="360" w:lineRule="auto"/>
        <w:contextualSpacing/>
        <w:jc w:val="both"/>
        <w:rPr>
          <w:rFonts w:ascii="Palatino Linotype" w:hAnsi="Palatino Linotype" w:cs="Tahoma"/>
          <w:sz w:val="22"/>
          <w:szCs w:val="22"/>
          <w:lang w:eastAsia="es-MX"/>
        </w:rPr>
      </w:pPr>
    </w:p>
    <w:p w:rsidR="00D215C4" w:rsidRPr="00A50EAF" w:rsidRDefault="00D215C4" w:rsidP="00D215C4">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D215C4" w:rsidRPr="00A50EAF" w:rsidRDefault="00D215C4" w:rsidP="00D215C4">
      <w:pPr>
        <w:spacing w:line="360" w:lineRule="auto"/>
        <w:contextualSpacing/>
        <w:jc w:val="both"/>
        <w:rPr>
          <w:rFonts w:ascii="Palatino Linotype" w:hAnsi="Palatino Linotype" w:cs="Tahoma"/>
          <w:sz w:val="22"/>
          <w:szCs w:val="22"/>
        </w:rPr>
      </w:pPr>
    </w:p>
    <w:p w:rsidR="00D215C4" w:rsidRPr="00A50EAF" w:rsidRDefault="00D215C4" w:rsidP="00D215C4">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Resulta aplicable en la especie, como argumento orientador, el Criterio 3/10, emitido por el INAI.</w:t>
      </w:r>
    </w:p>
    <w:p w:rsidR="00D215C4" w:rsidRPr="00A50EAF" w:rsidRDefault="00D215C4" w:rsidP="00D215C4">
      <w:pPr>
        <w:spacing w:line="360" w:lineRule="auto"/>
        <w:contextualSpacing/>
        <w:jc w:val="both"/>
        <w:rPr>
          <w:rFonts w:ascii="Palatino Linotype" w:hAnsi="Palatino Linotype" w:cs="Tahoma"/>
          <w:sz w:val="22"/>
          <w:szCs w:val="22"/>
        </w:rPr>
      </w:pPr>
    </w:p>
    <w:p w:rsidR="00D215C4" w:rsidRPr="00DA07D5" w:rsidRDefault="00D215C4" w:rsidP="00D215C4">
      <w:pPr>
        <w:autoSpaceDE w:val="0"/>
        <w:autoSpaceDN w:val="0"/>
        <w:adjustRightInd w:val="0"/>
        <w:spacing w:line="360" w:lineRule="auto"/>
        <w:ind w:left="567" w:right="567"/>
        <w:jc w:val="both"/>
        <w:rPr>
          <w:rFonts w:ascii="Palatino Linotype" w:eastAsia="Calibri" w:hAnsi="Palatino Linotype" w:cs="Tahoma"/>
          <w:color w:val="000000"/>
        </w:rPr>
      </w:pPr>
      <w:r w:rsidRPr="00DA07D5">
        <w:rPr>
          <w:rFonts w:ascii="Palatino Linotype" w:eastAsia="Calibri" w:hAnsi="Palatino Linotype" w:cs="Tahoma"/>
          <w:b/>
          <w:bCs/>
          <w:color w:val="000000"/>
        </w:rPr>
        <w:t xml:space="preserve">Clave Única de Registro de Población (CURP) es un dato personal confidencial. </w:t>
      </w:r>
      <w:r w:rsidRPr="00DA07D5">
        <w:rPr>
          <w:rFonts w:ascii="Palatino Linotype" w:eastAsia="Calibri" w:hAnsi="Palatino Linotype" w:cs="Tahoma"/>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D215C4" w:rsidRPr="00A50EAF" w:rsidRDefault="00D215C4" w:rsidP="00D215C4">
      <w:pPr>
        <w:spacing w:before="240" w:after="240" w:line="360" w:lineRule="auto"/>
        <w:jc w:val="both"/>
        <w:rPr>
          <w:rFonts w:ascii="Palatino Linotype" w:hAnsi="Palatino Linotype" w:cs="Tahoma"/>
          <w:sz w:val="22"/>
          <w:szCs w:val="22"/>
        </w:rPr>
      </w:pPr>
      <w:r w:rsidRPr="00A50EAF">
        <w:rPr>
          <w:rFonts w:ascii="Palatino Linotype" w:hAnsi="Palatino Linotype" w:cs="Tahoma"/>
          <w:sz w:val="22"/>
          <w:szCs w:val="22"/>
        </w:rPr>
        <w:lastRenderedPageBreak/>
        <w:t>De acuerdo con lo anterior, se la clave CURP, es un dato personal confidencial, en términos del artículo 143, fracción I de la Ley de Transparencia y Acceso a la Información Pública del Estado de México y Municipios.</w:t>
      </w:r>
    </w:p>
    <w:p w:rsidR="00D215C4" w:rsidRPr="006F1921" w:rsidRDefault="00D215C4" w:rsidP="00C91584">
      <w:pPr>
        <w:spacing w:line="360" w:lineRule="auto"/>
        <w:jc w:val="both"/>
        <w:rPr>
          <w:rFonts w:ascii="Palatino Linotype" w:eastAsia="Calibri" w:hAnsi="Palatino Linotype" w:cs="Tahoma"/>
          <w:b/>
          <w:bCs/>
          <w:sz w:val="22"/>
          <w:szCs w:val="22"/>
          <w:lang w:eastAsia="en-US"/>
        </w:rPr>
      </w:pPr>
    </w:p>
    <w:p w:rsidR="00275356" w:rsidRDefault="00275356" w:rsidP="00F143B3">
      <w:pPr>
        <w:spacing w:line="360" w:lineRule="auto"/>
        <w:jc w:val="both"/>
        <w:rPr>
          <w:rFonts w:ascii="Palatino Linotype" w:eastAsia="Calibri" w:hAnsi="Palatino Linotype" w:cs="Tahoma"/>
          <w:b/>
          <w:bCs/>
          <w:sz w:val="22"/>
          <w:szCs w:val="22"/>
          <w:lang w:eastAsia="en-US"/>
        </w:rPr>
      </w:pPr>
      <w:r w:rsidRPr="00D342AC">
        <w:rPr>
          <w:rFonts w:ascii="Palatino Linotype" w:eastAsia="Calibri" w:hAnsi="Palatino Linotype" w:cs="Tahoma"/>
          <w:b/>
          <w:bCs/>
          <w:sz w:val="22"/>
          <w:szCs w:val="22"/>
          <w:lang w:eastAsia="en-US"/>
        </w:rPr>
        <w:t>Sexto. Decisión</w:t>
      </w:r>
      <w:r>
        <w:rPr>
          <w:rFonts w:ascii="Palatino Linotype" w:eastAsia="Calibri" w:hAnsi="Palatino Linotype" w:cs="Tahoma"/>
          <w:b/>
          <w:bCs/>
          <w:sz w:val="22"/>
          <w:szCs w:val="22"/>
          <w:lang w:eastAsia="en-US"/>
        </w:rPr>
        <w:t>.</w:t>
      </w:r>
    </w:p>
    <w:p w:rsidR="00C02655" w:rsidRPr="00D342AC" w:rsidRDefault="00C02655" w:rsidP="00F143B3">
      <w:pPr>
        <w:spacing w:line="360" w:lineRule="auto"/>
        <w:jc w:val="both"/>
        <w:rPr>
          <w:rFonts w:ascii="Palatino Linotype" w:eastAsia="Calibri" w:hAnsi="Palatino Linotype" w:cs="Tahoma"/>
          <w:b/>
          <w:bCs/>
          <w:sz w:val="22"/>
          <w:szCs w:val="22"/>
          <w:lang w:eastAsia="en-US"/>
        </w:rPr>
      </w:pPr>
    </w:p>
    <w:p w:rsidR="00AF378C" w:rsidRDefault="006F1921" w:rsidP="00F143B3">
      <w:pPr>
        <w:spacing w:line="360" w:lineRule="auto"/>
        <w:jc w:val="both"/>
        <w:rPr>
          <w:rFonts w:ascii="Palatino Linotype" w:eastAsia="Calibri" w:hAnsi="Palatino Linotype" w:cs="Tahoma"/>
          <w:bCs/>
          <w:sz w:val="22"/>
          <w:szCs w:val="22"/>
          <w:lang w:eastAsia="en-US"/>
        </w:rPr>
      </w:pPr>
      <w:r w:rsidRPr="006F1921">
        <w:rPr>
          <w:rFonts w:ascii="Palatino Linotype" w:eastAsia="Calibri" w:hAnsi="Palatino Linotype" w:cs="Tahoma"/>
          <w:bCs/>
          <w:sz w:val="22"/>
          <w:szCs w:val="22"/>
          <w:lang w:eastAsia="en-US"/>
        </w:rPr>
        <w:t xml:space="preserve">En mérito de lo expuesto en líneas anteriores, resultan parcialmente fundados los motivos de inconformidad que arguye </w:t>
      </w:r>
      <w:r w:rsidR="00275356">
        <w:rPr>
          <w:rFonts w:ascii="Palatino Linotype" w:eastAsia="Calibri" w:hAnsi="Palatino Linotype" w:cs="Tahoma"/>
          <w:bCs/>
          <w:sz w:val="22"/>
          <w:szCs w:val="22"/>
          <w:lang w:eastAsia="en-US"/>
        </w:rPr>
        <w:t>e</w:t>
      </w:r>
      <w:r w:rsidRPr="006F1921">
        <w:rPr>
          <w:rFonts w:ascii="Palatino Linotype" w:eastAsia="Calibri" w:hAnsi="Palatino Linotype" w:cs="Tahoma"/>
          <w:bCs/>
          <w:sz w:val="22"/>
          <w:szCs w:val="22"/>
          <w:lang w:eastAsia="en-US"/>
        </w:rPr>
        <w:t xml:space="preserve">l Recurrente en su medio de impugnación que fue materia de estudio, por ello con fundamento en la segunda hipótesis de la fracción III, del artículo 186, de la Ley de Transparencia y Acceso a la Información Pública del Estado de México y Municipios, se </w:t>
      </w:r>
      <w:r w:rsidRPr="008C7EF7">
        <w:rPr>
          <w:rFonts w:ascii="Palatino Linotype" w:eastAsia="Calibri" w:hAnsi="Palatino Linotype" w:cs="Tahoma"/>
          <w:b/>
          <w:bCs/>
          <w:sz w:val="22"/>
          <w:szCs w:val="22"/>
          <w:lang w:eastAsia="en-US"/>
        </w:rPr>
        <w:t>MODIFICA</w:t>
      </w:r>
      <w:r w:rsidRPr="006F1921">
        <w:rPr>
          <w:rFonts w:ascii="Palatino Linotype" w:eastAsia="Calibri" w:hAnsi="Palatino Linotype" w:cs="Tahoma"/>
          <w:bCs/>
          <w:sz w:val="22"/>
          <w:szCs w:val="22"/>
          <w:lang w:eastAsia="en-US"/>
        </w:rPr>
        <w:t xml:space="preserve"> la respuesta a la solicitud de información número </w:t>
      </w:r>
      <w:r w:rsidR="008C7EF7" w:rsidRPr="008C7EF7">
        <w:rPr>
          <w:rFonts w:ascii="Palatino Linotype" w:eastAsia="Calibri" w:hAnsi="Palatino Linotype" w:cs="Tahoma"/>
          <w:bCs/>
          <w:sz w:val="22"/>
          <w:szCs w:val="22"/>
          <w:lang w:eastAsia="en-US"/>
        </w:rPr>
        <w:t>00567/ISSEMYM/IP/2018</w:t>
      </w:r>
      <w:r w:rsidR="008C7EF7">
        <w:rPr>
          <w:rFonts w:ascii="Palatino Linotype" w:eastAsia="Calibri" w:hAnsi="Palatino Linotype" w:cs="Tahoma"/>
          <w:bCs/>
          <w:sz w:val="22"/>
          <w:szCs w:val="22"/>
          <w:lang w:eastAsia="en-US"/>
        </w:rPr>
        <w:t xml:space="preserve"> </w:t>
      </w:r>
      <w:r w:rsidRPr="006F1921">
        <w:rPr>
          <w:rFonts w:ascii="Palatino Linotype" w:eastAsia="Calibri" w:hAnsi="Palatino Linotype" w:cs="Tahoma"/>
          <w:bCs/>
          <w:sz w:val="22"/>
          <w:szCs w:val="22"/>
          <w:lang w:eastAsia="en-US"/>
        </w:rPr>
        <w:t>que ha sido materia del presente fallo</w:t>
      </w:r>
      <w:r w:rsidR="00D215C4">
        <w:rPr>
          <w:rFonts w:ascii="Palatino Linotype" w:eastAsia="Calibri" w:hAnsi="Palatino Linotype" w:cs="Tahoma"/>
          <w:bCs/>
          <w:sz w:val="22"/>
          <w:szCs w:val="22"/>
          <w:lang w:eastAsia="en-US"/>
        </w:rPr>
        <w:t xml:space="preserve"> y se instruye la entrega, previa búsqueda exhaustiva y razonable de:</w:t>
      </w:r>
    </w:p>
    <w:p w:rsidR="00D215C4" w:rsidRDefault="00D215C4" w:rsidP="00F143B3">
      <w:pPr>
        <w:spacing w:line="360" w:lineRule="auto"/>
        <w:jc w:val="both"/>
        <w:rPr>
          <w:rFonts w:ascii="Palatino Linotype" w:eastAsia="Calibri" w:hAnsi="Palatino Linotype" w:cs="Tahoma"/>
          <w:bCs/>
          <w:sz w:val="22"/>
          <w:szCs w:val="22"/>
          <w:lang w:eastAsia="en-US"/>
        </w:rPr>
      </w:pPr>
    </w:p>
    <w:p w:rsidR="00D215C4" w:rsidRDefault="00D215C4">
      <w:pPr>
        <w:pStyle w:val="Prrafodelista"/>
        <w:numPr>
          <w:ilvl w:val="0"/>
          <w:numId w:val="10"/>
        </w:numPr>
        <w:tabs>
          <w:tab w:val="left" w:pos="8080"/>
        </w:tabs>
        <w:spacing w:before="240" w:line="360" w:lineRule="auto"/>
        <w:jc w:val="both"/>
        <w:rPr>
          <w:rFonts w:ascii="Palatino Linotype" w:eastAsia="Calibri" w:hAnsi="Palatino Linotype" w:cs="Arial"/>
          <w:bCs/>
          <w:szCs w:val="22"/>
          <w:lang w:val="es-ES"/>
        </w:rPr>
      </w:pPr>
      <w:r>
        <w:rPr>
          <w:rFonts w:ascii="Palatino Linotype" w:eastAsia="Calibri" w:hAnsi="Palatino Linotype" w:cs="Arial"/>
          <w:bCs/>
          <w:szCs w:val="22"/>
          <w:lang w:val="es-ES"/>
        </w:rPr>
        <w:t>La documentación que dé cuenta de los perfiles de los integrantes propietarios y suplentes de la Comisión Auxiliar Mixta, adscritos al Sujeto Obligado.</w:t>
      </w:r>
    </w:p>
    <w:p w:rsidR="00DC4CF9" w:rsidRDefault="00DC4CF9" w:rsidP="00D342AC">
      <w:pPr>
        <w:pStyle w:val="Prrafodelista"/>
        <w:tabs>
          <w:tab w:val="left" w:pos="8080"/>
        </w:tabs>
        <w:spacing w:before="240" w:line="360" w:lineRule="auto"/>
        <w:ind w:left="1080"/>
        <w:jc w:val="both"/>
        <w:rPr>
          <w:rFonts w:ascii="Palatino Linotype" w:eastAsia="Calibri" w:hAnsi="Palatino Linotype" w:cs="Arial"/>
          <w:bCs/>
          <w:szCs w:val="22"/>
          <w:lang w:val="es-ES"/>
        </w:rPr>
      </w:pPr>
    </w:p>
    <w:p w:rsidR="00D215C4" w:rsidRDefault="00D215C4">
      <w:pPr>
        <w:pStyle w:val="Prrafodelista"/>
        <w:numPr>
          <w:ilvl w:val="0"/>
          <w:numId w:val="10"/>
        </w:numPr>
        <w:tabs>
          <w:tab w:val="left" w:pos="8080"/>
        </w:tabs>
        <w:spacing w:before="240" w:line="360" w:lineRule="auto"/>
        <w:jc w:val="both"/>
        <w:rPr>
          <w:rFonts w:ascii="Palatino Linotype" w:eastAsia="Calibri" w:hAnsi="Palatino Linotype" w:cs="Arial"/>
          <w:bCs/>
          <w:szCs w:val="22"/>
          <w:lang w:val="es-ES"/>
        </w:rPr>
      </w:pPr>
      <w:r>
        <w:rPr>
          <w:rFonts w:ascii="Palatino Linotype" w:eastAsia="Calibri" w:hAnsi="Palatino Linotype" w:cs="Arial"/>
          <w:bCs/>
          <w:szCs w:val="22"/>
          <w:lang w:val="es-ES"/>
        </w:rPr>
        <w:t>Los títulos profesionales de los integrantes suplentes de la Comisión Auxiliar Mixta, adscritos al Sujeto Obligado.</w:t>
      </w:r>
    </w:p>
    <w:p w:rsidR="00DC4CF9" w:rsidRDefault="00DC4CF9" w:rsidP="00D342AC">
      <w:pPr>
        <w:pStyle w:val="Prrafodelista"/>
        <w:tabs>
          <w:tab w:val="left" w:pos="8080"/>
        </w:tabs>
        <w:spacing w:before="240" w:line="360" w:lineRule="auto"/>
        <w:ind w:left="1080"/>
        <w:jc w:val="both"/>
        <w:rPr>
          <w:rFonts w:ascii="Palatino Linotype" w:eastAsia="Calibri" w:hAnsi="Palatino Linotype" w:cs="Arial"/>
          <w:bCs/>
          <w:szCs w:val="22"/>
          <w:lang w:val="es-ES"/>
        </w:rPr>
      </w:pPr>
    </w:p>
    <w:p w:rsidR="00D215C4" w:rsidRDefault="00D215C4">
      <w:pPr>
        <w:pStyle w:val="Prrafodelista"/>
        <w:numPr>
          <w:ilvl w:val="0"/>
          <w:numId w:val="10"/>
        </w:numPr>
        <w:tabs>
          <w:tab w:val="left" w:pos="8080"/>
        </w:tabs>
        <w:spacing w:before="240" w:line="360" w:lineRule="auto"/>
        <w:jc w:val="both"/>
        <w:rPr>
          <w:rFonts w:ascii="Palatino Linotype" w:eastAsia="Calibri" w:hAnsi="Palatino Linotype" w:cs="Arial"/>
          <w:bCs/>
          <w:szCs w:val="22"/>
          <w:lang w:val="es-ES"/>
        </w:rPr>
      </w:pPr>
      <w:r>
        <w:rPr>
          <w:rFonts w:ascii="Palatino Linotype" w:eastAsia="Calibri" w:hAnsi="Palatino Linotype" w:cs="Arial"/>
          <w:bCs/>
          <w:szCs w:val="22"/>
          <w:lang w:val="es-ES"/>
        </w:rPr>
        <w:t>Las Cédulas Profesionales de los integrantes propietarios y suplentes de la Comisión Auxiliar Mixta, adscritos al Sujeto Obligado.</w:t>
      </w:r>
    </w:p>
    <w:p w:rsidR="00D215C4" w:rsidRPr="00D342AC" w:rsidRDefault="00D215C4" w:rsidP="00D342AC">
      <w:pPr>
        <w:tabs>
          <w:tab w:val="left" w:pos="8080"/>
        </w:tabs>
        <w:spacing w:before="240" w:line="360" w:lineRule="auto"/>
        <w:jc w:val="both"/>
        <w:rPr>
          <w:rFonts w:ascii="Palatino Linotype" w:eastAsia="Calibri" w:hAnsi="Palatino Linotype" w:cs="Arial"/>
          <w:bCs/>
          <w:szCs w:val="22"/>
          <w:lang w:val="es-ES"/>
        </w:rPr>
      </w:pPr>
      <w:r w:rsidRPr="00D215C4">
        <w:rPr>
          <w:rFonts w:ascii="Palatino Linotype" w:eastAsia="Calibri" w:hAnsi="Palatino Linotype" w:cs="Arial"/>
          <w:bCs/>
          <w:sz w:val="22"/>
          <w:szCs w:val="22"/>
          <w:lang w:val="es-ES"/>
        </w:rPr>
        <w:t xml:space="preserve">Por lo que hace a los contenidos de información identificados en los numerales 2 y 3, en caso de que los documentos no obren en sus archivos, bastará con que lo indique al Recurrente, </w:t>
      </w:r>
      <w:r w:rsidRPr="00D215C4">
        <w:rPr>
          <w:rFonts w:ascii="Palatino Linotype" w:eastAsia="Calibri" w:hAnsi="Palatino Linotype" w:cs="Arial"/>
          <w:bCs/>
          <w:sz w:val="22"/>
          <w:szCs w:val="22"/>
          <w:lang w:val="es-ES"/>
        </w:rPr>
        <w:lastRenderedPageBreak/>
        <w:t>en términos del artículo 19, párrafo segundo de la Ley de Transparencia y Acceso a la Información Pública del Estado de México y Municipios.</w:t>
      </w:r>
    </w:p>
    <w:p w:rsidR="00D215C4" w:rsidRDefault="00D215C4" w:rsidP="00F143B3">
      <w:pPr>
        <w:spacing w:line="360" w:lineRule="auto"/>
        <w:jc w:val="both"/>
        <w:rPr>
          <w:rFonts w:ascii="Palatino Linotype" w:eastAsia="Calibri" w:hAnsi="Palatino Linotype" w:cs="Tahoma"/>
          <w:bCs/>
          <w:sz w:val="22"/>
          <w:szCs w:val="22"/>
          <w:lang w:eastAsia="en-US"/>
        </w:rPr>
      </w:pPr>
    </w:p>
    <w:p w:rsidR="00EF6C74" w:rsidRPr="00B754F3" w:rsidRDefault="00EF6C74" w:rsidP="00EF6C74">
      <w:pPr>
        <w:spacing w:line="360" w:lineRule="auto"/>
        <w:jc w:val="both"/>
        <w:rPr>
          <w:rFonts w:ascii="Palatino Linotype" w:eastAsia="Calibri" w:hAnsi="Palatino Linotype" w:cs="Tahoma"/>
          <w:bCs/>
          <w:sz w:val="22"/>
          <w:szCs w:val="22"/>
          <w:lang w:eastAsia="en-US"/>
        </w:rPr>
      </w:pPr>
      <w:r w:rsidRPr="00B754F3">
        <w:rPr>
          <w:rFonts w:ascii="Palatino Linotype" w:eastAsia="Calibri" w:hAnsi="Palatino Linotype" w:cs="Tahoma"/>
          <w:bCs/>
          <w:sz w:val="22"/>
          <w:szCs w:val="22"/>
          <w:lang w:eastAsia="en-US"/>
        </w:rPr>
        <w:t>Por lo expuesto y fundado, el Pleno de este Instituto:</w:t>
      </w:r>
    </w:p>
    <w:p w:rsidR="00EF6C74" w:rsidRPr="00B754F3" w:rsidRDefault="00EF6C74" w:rsidP="00EF6C74">
      <w:pPr>
        <w:spacing w:line="360" w:lineRule="auto"/>
        <w:ind w:right="-93"/>
        <w:jc w:val="both"/>
        <w:rPr>
          <w:rFonts w:ascii="Palatino Linotype" w:eastAsia="Calibri" w:hAnsi="Palatino Linotype" w:cs="Tahoma"/>
          <w:bCs/>
          <w:sz w:val="22"/>
          <w:szCs w:val="22"/>
          <w:lang w:val="es-ES_tradnl" w:eastAsia="en-US"/>
        </w:rPr>
      </w:pPr>
    </w:p>
    <w:p w:rsidR="00EF6C74" w:rsidRPr="00EF6C74" w:rsidRDefault="00EF6C74">
      <w:pPr>
        <w:spacing w:line="360" w:lineRule="auto"/>
        <w:ind w:right="-93"/>
        <w:jc w:val="center"/>
        <w:rPr>
          <w:rFonts w:ascii="Palatino Linotype" w:eastAsia="Calibri" w:hAnsi="Palatino Linotype" w:cs="Tahoma"/>
          <w:bCs/>
          <w:sz w:val="22"/>
          <w:szCs w:val="22"/>
          <w:lang w:eastAsia="en-US"/>
        </w:rPr>
      </w:pPr>
      <w:r w:rsidRPr="00EF6C74">
        <w:rPr>
          <w:rFonts w:ascii="Palatino Linotype" w:eastAsia="Calibri" w:hAnsi="Palatino Linotype" w:cs="Tahoma"/>
          <w:b/>
          <w:bCs/>
          <w:sz w:val="22"/>
          <w:szCs w:val="22"/>
          <w:lang w:eastAsia="en-US"/>
        </w:rPr>
        <w:t>RESUELVE</w:t>
      </w:r>
    </w:p>
    <w:p w:rsidR="00EF6C74" w:rsidRPr="00EF6C74" w:rsidRDefault="00EF6C74">
      <w:pPr>
        <w:spacing w:line="360" w:lineRule="auto"/>
        <w:jc w:val="both"/>
        <w:rPr>
          <w:rFonts w:ascii="Palatino Linotype" w:eastAsia="Calibri" w:hAnsi="Palatino Linotype" w:cs="Tahoma"/>
          <w:bCs/>
          <w:sz w:val="22"/>
          <w:szCs w:val="22"/>
          <w:lang w:eastAsia="en-US"/>
        </w:rPr>
      </w:pPr>
    </w:p>
    <w:p w:rsidR="008C7EF7" w:rsidRDefault="008C7EF7" w:rsidP="00D342AC">
      <w:pPr>
        <w:spacing w:line="360" w:lineRule="auto"/>
        <w:jc w:val="both"/>
        <w:rPr>
          <w:rFonts w:ascii="Palatino Linotype" w:eastAsia="MS Mincho" w:hAnsi="Palatino Linotype"/>
          <w:color w:val="000000"/>
          <w:sz w:val="22"/>
          <w:szCs w:val="22"/>
          <w:lang w:val="es-ES_tradnl"/>
        </w:rPr>
      </w:pPr>
      <w:r w:rsidRPr="008C7EF7">
        <w:rPr>
          <w:rFonts w:ascii="Palatino Linotype" w:eastAsia="MS Mincho" w:hAnsi="Palatino Linotype"/>
          <w:b/>
          <w:color w:val="000000"/>
          <w:sz w:val="22"/>
          <w:szCs w:val="22"/>
          <w:lang w:val="es-ES_tradnl"/>
        </w:rPr>
        <w:t xml:space="preserve">PRIMERO. </w:t>
      </w:r>
      <w:r w:rsidRPr="008C7EF7">
        <w:rPr>
          <w:rFonts w:ascii="Palatino Linotype" w:eastAsia="MS Mincho" w:hAnsi="Palatino Linotype"/>
          <w:color w:val="000000"/>
          <w:sz w:val="22"/>
          <w:szCs w:val="22"/>
          <w:lang w:val="es-ES_tradnl"/>
        </w:rPr>
        <w:t xml:space="preserve">Se </w:t>
      </w:r>
      <w:r w:rsidRPr="008C7EF7">
        <w:rPr>
          <w:rFonts w:ascii="Palatino Linotype" w:eastAsia="MS Mincho" w:hAnsi="Palatino Linotype"/>
          <w:b/>
          <w:color w:val="000000"/>
          <w:sz w:val="22"/>
          <w:szCs w:val="22"/>
          <w:lang w:val="es-ES_tradnl"/>
        </w:rPr>
        <w:t xml:space="preserve">MODIFICA </w:t>
      </w:r>
      <w:r w:rsidRPr="008C7EF7">
        <w:rPr>
          <w:rFonts w:ascii="Palatino Linotype" w:eastAsia="MS Mincho" w:hAnsi="Palatino Linotype"/>
          <w:color w:val="000000"/>
          <w:sz w:val="22"/>
          <w:szCs w:val="22"/>
          <w:lang w:val="es-ES_tradnl"/>
        </w:rPr>
        <w:t xml:space="preserve">la respuesta entregada por </w:t>
      </w:r>
      <w:r w:rsidR="00275356">
        <w:rPr>
          <w:rFonts w:ascii="Palatino Linotype" w:eastAsia="MS Mincho" w:hAnsi="Palatino Linotype"/>
          <w:color w:val="000000"/>
          <w:sz w:val="22"/>
          <w:szCs w:val="22"/>
          <w:lang w:val="es-ES_tradnl"/>
        </w:rPr>
        <w:t>e</w:t>
      </w:r>
      <w:r w:rsidRPr="008C7EF7">
        <w:rPr>
          <w:rFonts w:ascii="Palatino Linotype" w:eastAsia="MS Mincho" w:hAnsi="Palatino Linotype"/>
          <w:color w:val="000000"/>
          <w:sz w:val="22"/>
          <w:szCs w:val="22"/>
          <w:lang w:val="es-ES_tradnl"/>
        </w:rPr>
        <w:t xml:space="preserve">l Sujeto Obligado a la solicitud de información número 00567/ISSEMYM/IP/2018, por resultar parcialmente fundados los motivos de inconformidad que arguye </w:t>
      </w:r>
      <w:r w:rsidR="00275356">
        <w:rPr>
          <w:rFonts w:ascii="Palatino Linotype" w:eastAsia="MS Mincho" w:hAnsi="Palatino Linotype"/>
          <w:color w:val="000000"/>
          <w:sz w:val="22"/>
          <w:szCs w:val="22"/>
          <w:lang w:val="es-ES_tradnl"/>
        </w:rPr>
        <w:t>e</w:t>
      </w:r>
      <w:r w:rsidRPr="008C7EF7">
        <w:rPr>
          <w:rFonts w:ascii="Palatino Linotype" w:eastAsia="MS Mincho" w:hAnsi="Palatino Linotype"/>
          <w:color w:val="000000"/>
          <w:sz w:val="22"/>
          <w:szCs w:val="22"/>
          <w:lang w:val="es-ES_tradnl"/>
        </w:rPr>
        <w:t xml:space="preserve">l Recurrente, en términos </w:t>
      </w:r>
      <w:r w:rsidR="00D215C4" w:rsidRPr="008C7EF7">
        <w:rPr>
          <w:rFonts w:ascii="Palatino Linotype" w:eastAsia="MS Mincho" w:hAnsi="Palatino Linotype"/>
          <w:color w:val="000000"/>
          <w:sz w:val="22"/>
          <w:szCs w:val="22"/>
          <w:lang w:val="es-ES_tradnl"/>
        </w:rPr>
        <w:t>de</w:t>
      </w:r>
      <w:r w:rsidR="00D215C4">
        <w:rPr>
          <w:rFonts w:ascii="Palatino Linotype" w:eastAsia="MS Mincho" w:hAnsi="Palatino Linotype"/>
          <w:color w:val="000000"/>
          <w:sz w:val="22"/>
          <w:szCs w:val="22"/>
          <w:lang w:val="es-ES_tradnl"/>
        </w:rPr>
        <w:t xml:space="preserve"> los</w:t>
      </w:r>
      <w:r w:rsidR="00D215C4" w:rsidRPr="008C7EF7">
        <w:rPr>
          <w:rFonts w:ascii="Palatino Linotype" w:eastAsia="MS Mincho" w:hAnsi="Palatino Linotype"/>
          <w:color w:val="000000"/>
          <w:sz w:val="22"/>
          <w:szCs w:val="22"/>
          <w:lang w:val="es-ES_tradnl"/>
        </w:rPr>
        <w:t xml:space="preserve"> </w:t>
      </w:r>
      <w:r w:rsidRPr="008C7EF7">
        <w:rPr>
          <w:rFonts w:ascii="Palatino Linotype" w:eastAsia="MS Mincho" w:hAnsi="Palatino Linotype"/>
          <w:color w:val="000000"/>
          <w:sz w:val="22"/>
          <w:szCs w:val="22"/>
          <w:lang w:val="es-ES_tradnl"/>
        </w:rPr>
        <w:t>Considerando</w:t>
      </w:r>
      <w:r w:rsidR="00D215C4">
        <w:rPr>
          <w:rFonts w:ascii="Palatino Linotype" w:eastAsia="MS Mincho" w:hAnsi="Palatino Linotype"/>
          <w:color w:val="000000"/>
          <w:sz w:val="22"/>
          <w:szCs w:val="22"/>
          <w:lang w:val="es-ES_tradnl"/>
        </w:rPr>
        <w:t>s</w:t>
      </w:r>
      <w:r w:rsidRPr="008C7EF7">
        <w:rPr>
          <w:rFonts w:ascii="Palatino Linotype" w:eastAsia="MS Mincho" w:hAnsi="Palatino Linotype"/>
          <w:color w:val="000000"/>
          <w:sz w:val="22"/>
          <w:szCs w:val="22"/>
          <w:lang w:val="es-ES_tradnl"/>
        </w:rPr>
        <w:t xml:space="preserve"> </w:t>
      </w:r>
      <w:r w:rsidR="00D215C4">
        <w:rPr>
          <w:rFonts w:ascii="Palatino Linotype" w:eastAsia="MS Mincho" w:hAnsi="Palatino Linotype"/>
          <w:color w:val="000000"/>
          <w:sz w:val="22"/>
          <w:szCs w:val="22"/>
          <w:lang w:val="es-ES_tradnl"/>
        </w:rPr>
        <w:t>QUINTO y SEXTO</w:t>
      </w:r>
      <w:r w:rsidR="00D215C4" w:rsidRPr="008C7EF7">
        <w:rPr>
          <w:rFonts w:ascii="Palatino Linotype" w:eastAsia="MS Mincho" w:hAnsi="Palatino Linotype"/>
          <w:color w:val="000000"/>
          <w:sz w:val="22"/>
          <w:szCs w:val="22"/>
          <w:lang w:val="es-ES_tradnl"/>
        </w:rPr>
        <w:t xml:space="preserve"> </w:t>
      </w:r>
      <w:r w:rsidRPr="008C7EF7">
        <w:rPr>
          <w:rFonts w:ascii="Palatino Linotype" w:eastAsia="MS Mincho" w:hAnsi="Palatino Linotype"/>
          <w:color w:val="000000"/>
          <w:sz w:val="22"/>
          <w:szCs w:val="22"/>
          <w:lang w:val="es-ES_tradnl"/>
        </w:rPr>
        <w:t xml:space="preserve">de la presente </w:t>
      </w:r>
      <w:r w:rsidR="00275356">
        <w:rPr>
          <w:rFonts w:ascii="Palatino Linotype" w:eastAsia="MS Mincho" w:hAnsi="Palatino Linotype"/>
          <w:color w:val="000000"/>
          <w:sz w:val="22"/>
          <w:szCs w:val="22"/>
          <w:lang w:val="es-ES_tradnl"/>
        </w:rPr>
        <w:t>R</w:t>
      </w:r>
      <w:r w:rsidR="00275356" w:rsidRPr="008C7EF7">
        <w:rPr>
          <w:rFonts w:ascii="Palatino Linotype" w:eastAsia="MS Mincho" w:hAnsi="Palatino Linotype"/>
          <w:color w:val="000000"/>
          <w:sz w:val="22"/>
          <w:szCs w:val="22"/>
          <w:lang w:val="es-ES_tradnl"/>
        </w:rPr>
        <w:t>esolución</w:t>
      </w:r>
      <w:r w:rsidRPr="008C7EF7">
        <w:rPr>
          <w:rFonts w:ascii="Palatino Linotype" w:eastAsia="MS Mincho" w:hAnsi="Palatino Linotype"/>
          <w:color w:val="000000"/>
          <w:sz w:val="22"/>
          <w:szCs w:val="22"/>
          <w:lang w:val="es-ES_tradnl"/>
        </w:rPr>
        <w:t>.</w:t>
      </w:r>
    </w:p>
    <w:p w:rsidR="00DC4CF9" w:rsidRPr="008C7EF7" w:rsidRDefault="00DC4CF9" w:rsidP="00D342AC">
      <w:pPr>
        <w:spacing w:line="360" w:lineRule="auto"/>
        <w:jc w:val="both"/>
        <w:rPr>
          <w:rFonts w:ascii="Palatino Linotype" w:eastAsia="MS Mincho" w:hAnsi="Palatino Linotype"/>
          <w:color w:val="000000"/>
          <w:sz w:val="22"/>
          <w:szCs w:val="22"/>
          <w:lang w:val="es-ES_tradnl"/>
        </w:rPr>
      </w:pPr>
    </w:p>
    <w:p w:rsidR="008C7EF7" w:rsidRDefault="008C7EF7" w:rsidP="00D342AC">
      <w:pPr>
        <w:tabs>
          <w:tab w:val="left" w:pos="8080"/>
        </w:tabs>
        <w:spacing w:line="360" w:lineRule="auto"/>
        <w:jc w:val="both"/>
        <w:rPr>
          <w:rFonts w:ascii="Palatino Linotype" w:eastAsia="Calibri" w:hAnsi="Palatino Linotype" w:cs="Arial"/>
          <w:bCs/>
          <w:sz w:val="22"/>
          <w:szCs w:val="22"/>
          <w:lang w:val="es-ES"/>
        </w:rPr>
      </w:pPr>
      <w:r w:rsidRPr="008C7EF7">
        <w:rPr>
          <w:rFonts w:ascii="Palatino Linotype" w:eastAsia="Calibri" w:hAnsi="Palatino Linotype" w:cs="Arial"/>
          <w:b/>
          <w:bCs/>
          <w:sz w:val="22"/>
          <w:szCs w:val="22"/>
          <w:lang w:val="es-ES"/>
        </w:rPr>
        <w:t xml:space="preserve">SEGUNDO. </w:t>
      </w:r>
      <w:r w:rsidRPr="008C7EF7">
        <w:rPr>
          <w:rFonts w:ascii="Palatino Linotype" w:eastAsia="Calibri" w:hAnsi="Palatino Linotype" w:cs="Arial"/>
          <w:bCs/>
          <w:sz w:val="22"/>
          <w:szCs w:val="22"/>
          <w:lang w:val="es-ES"/>
        </w:rPr>
        <w:t>Se</w:t>
      </w:r>
      <w:r w:rsidRPr="008C7EF7">
        <w:rPr>
          <w:rFonts w:ascii="Palatino Linotype" w:eastAsia="Calibri" w:hAnsi="Palatino Linotype" w:cs="Arial"/>
          <w:b/>
          <w:bCs/>
          <w:sz w:val="22"/>
          <w:szCs w:val="22"/>
          <w:lang w:val="es-ES"/>
        </w:rPr>
        <w:t xml:space="preserve"> ORDENA </w:t>
      </w:r>
      <w:r w:rsidRPr="008C7EF7">
        <w:rPr>
          <w:rFonts w:ascii="Palatino Linotype" w:eastAsia="Calibri" w:hAnsi="Palatino Linotype" w:cs="Arial"/>
          <w:bCs/>
          <w:sz w:val="22"/>
          <w:szCs w:val="22"/>
          <w:lang w:val="es-ES"/>
        </w:rPr>
        <w:t xml:space="preserve">al Sujeto Obligado, haga entrega al Recurrente en términos del Considerando </w:t>
      </w:r>
      <w:r w:rsidR="00D215C4">
        <w:rPr>
          <w:rFonts w:ascii="Palatino Linotype" w:eastAsia="Calibri" w:hAnsi="Palatino Linotype" w:cs="Arial"/>
          <w:b/>
          <w:bCs/>
          <w:sz w:val="22"/>
          <w:szCs w:val="22"/>
          <w:lang w:val="es-ES"/>
        </w:rPr>
        <w:t>QUINTO</w:t>
      </w:r>
      <w:r w:rsidR="00D215C4" w:rsidRPr="008C7EF7">
        <w:rPr>
          <w:rFonts w:ascii="Palatino Linotype" w:eastAsia="Calibri" w:hAnsi="Palatino Linotype" w:cs="Arial"/>
          <w:b/>
          <w:bCs/>
          <w:sz w:val="22"/>
          <w:szCs w:val="22"/>
          <w:lang w:val="es-ES"/>
        </w:rPr>
        <w:t xml:space="preserve"> </w:t>
      </w:r>
      <w:r>
        <w:rPr>
          <w:rFonts w:ascii="Palatino Linotype" w:eastAsia="Calibri" w:hAnsi="Palatino Linotype" w:cs="Arial"/>
          <w:bCs/>
          <w:sz w:val="22"/>
          <w:szCs w:val="22"/>
          <w:lang w:val="es-ES"/>
        </w:rPr>
        <w:t xml:space="preserve">de esta resolución, vía </w:t>
      </w:r>
      <w:r w:rsidR="00D215C4">
        <w:rPr>
          <w:rFonts w:ascii="Palatino Linotype" w:eastAsia="Calibri" w:hAnsi="Palatino Linotype" w:cs="Arial"/>
          <w:bCs/>
          <w:sz w:val="22"/>
          <w:szCs w:val="22"/>
          <w:lang w:val="es-ES"/>
        </w:rPr>
        <w:t>Sistema de Acceso a la Información Mexiquense (</w:t>
      </w:r>
      <w:r>
        <w:rPr>
          <w:rFonts w:ascii="Palatino Linotype" w:eastAsia="Calibri" w:hAnsi="Palatino Linotype" w:cs="Arial"/>
          <w:bCs/>
          <w:sz w:val="22"/>
          <w:szCs w:val="22"/>
          <w:lang w:val="es-ES"/>
        </w:rPr>
        <w:t>SAIMEX</w:t>
      </w:r>
      <w:r w:rsidR="00D215C4">
        <w:rPr>
          <w:rFonts w:ascii="Palatino Linotype" w:eastAsia="Calibri" w:hAnsi="Palatino Linotype" w:cs="Arial"/>
          <w:bCs/>
          <w:sz w:val="22"/>
          <w:szCs w:val="22"/>
          <w:lang w:val="es-ES"/>
        </w:rPr>
        <w:t>)</w:t>
      </w:r>
      <w:r>
        <w:rPr>
          <w:rFonts w:ascii="Palatino Linotype" w:eastAsia="Calibri" w:hAnsi="Palatino Linotype" w:cs="Arial"/>
          <w:bCs/>
          <w:sz w:val="22"/>
          <w:szCs w:val="22"/>
          <w:lang w:val="es-ES"/>
        </w:rPr>
        <w:t xml:space="preserve">, </w:t>
      </w:r>
      <w:r w:rsidR="00D215C4">
        <w:rPr>
          <w:rFonts w:ascii="Palatino Linotype" w:eastAsia="Calibri" w:hAnsi="Palatino Linotype" w:cs="Arial"/>
          <w:bCs/>
          <w:sz w:val="22"/>
          <w:szCs w:val="22"/>
          <w:lang w:val="es-ES"/>
        </w:rPr>
        <w:t>previa búsqueda exhaustiva y razonable</w:t>
      </w:r>
      <w:r w:rsidRPr="008C7EF7">
        <w:rPr>
          <w:rFonts w:ascii="Palatino Linotype" w:eastAsia="Calibri" w:hAnsi="Palatino Linotype" w:cs="Arial"/>
          <w:bCs/>
          <w:sz w:val="22"/>
          <w:szCs w:val="22"/>
          <w:lang w:val="es-ES"/>
        </w:rPr>
        <w:t xml:space="preserve"> </w:t>
      </w:r>
      <w:r w:rsidR="00D215C4">
        <w:rPr>
          <w:rFonts w:ascii="Palatino Linotype" w:eastAsia="Calibri" w:hAnsi="Palatino Linotype" w:cs="Arial"/>
          <w:bCs/>
          <w:sz w:val="22"/>
          <w:szCs w:val="22"/>
          <w:lang w:val="es-ES"/>
        </w:rPr>
        <w:t xml:space="preserve">de </w:t>
      </w:r>
      <w:r w:rsidRPr="008C7EF7">
        <w:rPr>
          <w:rFonts w:ascii="Palatino Linotype" w:eastAsia="Calibri" w:hAnsi="Palatino Linotype" w:cs="Arial"/>
          <w:bCs/>
          <w:sz w:val="22"/>
          <w:szCs w:val="22"/>
          <w:lang w:val="es-ES"/>
        </w:rPr>
        <w:t xml:space="preserve">la siguiente información: </w:t>
      </w:r>
    </w:p>
    <w:p w:rsidR="00D215C4" w:rsidRDefault="00D215C4" w:rsidP="00D342AC">
      <w:pPr>
        <w:pStyle w:val="Prrafodelista"/>
        <w:numPr>
          <w:ilvl w:val="0"/>
          <w:numId w:val="17"/>
        </w:numPr>
        <w:tabs>
          <w:tab w:val="left" w:pos="8080"/>
        </w:tabs>
        <w:spacing w:line="360" w:lineRule="auto"/>
        <w:jc w:val="both"/>
        <w:rPr>
          <w:rFonts w:ascii="Palatino Linotype" w:eastAsia="Calibri" w:hAnsi="Palatino Linotype" w:cs="Arial"/>
          <w:bCs/>
          <w:szCs w:val="22"/>
          <w:lang w:val="es-ES"/>
        </w:rPr>
      </w:pPr>
      <w:r>
        <w:rPr>
          <w:rFonts w:ascii="Palatino Linotype" w:eastAsia="Calibri" w:hAnsi="Palatino Linotype" w:cs="Arial"/>
          <w:bCs/>
          <w:szCs w:val="22"/>
          <w:lang w:val="es-ES"/>
        </w:rPr>
        <w:t>La documentación que dé cuenta de los perfiles de los integrantes propietarios y suplentes de la Comisión Auxiliar Mixta, adscritos al Sujeto Obligado.</w:t>
      </w:r>
    </w:p>
    <w:p w:rsidR="00320555" w:rsidRDefault="00320555" w:rsidP="00D342AC">
      <w:pPr>
        <w:pStyle w:val="Prrafodelista"/>
        <w:tabs>
          <w:tab w:val="left" w:pos="8080"/>
        </w:tabs>
        <w:spacing w:line="360" w:lineRule="auto"/>
        <w:ind w:left="1080"/>
        <w:jc w:val="both"/>
        <w:rPr>
          <w:rFonts w:ascii="Palatino Linotype" w:eastAsia="Calibri" w:hAnsi="Palatino Linotype" w:cs="Arial"/>
          <w:bCs/>
          <w:szCs w:val="22"/>
          <w:lang w:val="es-ES"/>
        </w:rPr>
      </w:pPr>
    </w:p>
    <w:p w:rsidR="00D215C4" w:rsidRDefault="00D215C4" w:rsidP="00D342AC">
      <w:pPr>
        <w:pStyle w:val="Prrafodelista"/>
        <w:numPr>
          <w:ilvl w:val="0"/>
          <w:numId w:val="17"/>
        </w:numPr>
        <w:tabs>
          <w:tab w:val="left" w:pos="8080"/>
        </w:tabs>
        <w:spacing w:line="360" w:lineRule="auto"/>
        <w:jc w:val="both"/>
        <w:rPr>
          <w:rFonts w:ascii="Palatino Linotype" w:eastAsia="Calibri" w:hAnsi="Palatino Linotype" w:cs="Arial"/>
          <w:bCs/>
          <w:szCs w:val="22"/>
          <w:lang w:val="es-ES"/>
        </w:rPr>
      </w:pPr>
      <w:r>
        <w:rPr>
          <w:rFonts w:ascii="Palatino Linotype" w:eastAsia="Calibri" w:hAnsi="Palatino Linotype" w:cs="Arial"/>
          <w:bCs/>
          <w:szCs w:val="22"/>
          <w:lang w:val="es-ES"/>
        </w:rPr>
        <w:t xml:space="preserve">Los títulos profesionales </w:t>
      </w:r>
      <w:r w:rsidR="00F46E90">
        <w:rPr>
          <w:rFonts w:ascii="Palatino Linotype" w:eastAsia="Calibri" w:hAnsi="Palatino Linotype" w:cs="Arial"/>
          <w:bCs/>
          <w:szCs w:val="22"/>
          <w:lang w:val="es-ES"/>
        </w:rPr>
        <w:t xml:space="preserve">del titular de la Contraloría Interna y </w:t>
      </w:r>
      <w:r>
        <w:rPr>
          <w:rFonts w:ascii="Palatino Linotype" w:eastAsia="Calibri" w:hAnsi="Palatino Linotype" w:cs="Arial"/>
          <w:bCs/>
          <w:szCs w:val="22"/>
          <w:lang w:val="es-ES"/>
        </w:rPr>
        <w:t>de los integrantes suplentes de la Comisión Auxiliar Mixta, adscritos al Sujeto Obligado.</w:t>
      </w:r>
    </w:p>
    <w:p w:rsidR="00320555" w:rsidRDefault="00320555" w:rsidP="00D342AC">
      <w:pPr>
        <w:pStyle w:val="Prrafodelista"/>
        <w:tabs>
          <w:tab w:val="left" w:pos="8080"/>
        </w:tabs>
        <w:spacing w:line="360" w:lineRule="auto"/>
        <w:ind w:left="1080"/>
        <w:jc w:val="both"/>
        <w:rPr>
          <w:rFonts w:ascii="Palatino Linotype" w:eastAsia="Calibri" w:hAnsi="Palatino Linotype" w:cs="Arial"/>
          <w:bCs/>
          <w:szCs w:val="22"/>
          <w:lang w:val="es-ES"/>
        </w:rPr>
      </w:pPr>
    </w:p>
    <w:p w:rsidR="00D215C4" w:rsidRDefault="00D215C4" w:rsidP="00D342AC">
      <w:pPr>
        <w:pStyle w:val="Prrafodelista"/>
        <w:numPr>
          <w:ilvl w:val="0"/>
          <w:numId w:val="17"/>
        </w:numPr>
        <w:tabs>
          <w:tab w:val="left" w:pos="8080"/>
        </w:tabs>
        <w:spacing w:line="360" w:lineRule="auto"/>
        <w:jc w:val="both"/>
        <w:rPr>
          <w:rFonts w:ascii="Palatino Linotype" w:eastAsia="Calibri" w:hAnsi="Palatino Linotype" w:cs="Arial"/>
          <w:bCs/>
          <w:szCs w:val="22"/>
          <w:lang w:val="es-ES"/>
        </w:rPr>
      </w:pPr>
      <w:r>
        <w:rPr>
          <w:rFonts w:ascii="Palatino Linotype" w:eastAsia="Calibri" w:hAnsi="Palatino Linotype" w:cs="Arial"/>
          <w:bCs/>
          <w:szCs w:val="22"/>
          <w:lang w:val="es-ES"/>
        </w:rPr>
        <w:t>Las Cédulas Profesionales de los integrantes propietarios y suplentes de la Comisión Auxiliar Mixta, adscritos al Sujeto Obligado.</w:t>
      </w:r>
    </w:p>
    <w:p w:rsidR="00F46E90" w:rsidRPr="00D342AC" w:rsidRDefault="00F46E90" w:rsidP="00D342AC">
      <w:pPr>
        <w:pStyle w:val="Prrafodelista"/>
        <w:rPr>
          <w:rFonts w:ascii="Palatino Linotype" w:eastAsia="Calibri" w:hAnsi="Palatino Linotype" w:cs="Arial"/>
          <w:bCs/>
          <w:szCs w:val="22"/>
          <w:lang w:val="es-ES"/>
        </w:rPr>
      </w:pPr>
    </w:p>
    <w:p w:rsidR="00F46E90" w:rsidRPr="00D342AC" w:rsidRDefault="00F46E90" w:rsidP="00D342AC">
      <w:pPr>
        <w:tabs>
          <w:tab w:val="left" w:pos="8080"/>
        </w:tabs>
        <w:spacing w:line="360" w:lineRule="auto"/>
        <w:jc w:val="both"/>
        <w:rPr>
          <w:rFonts w:ascii="Palatino Linotype" w:eastAsia="Calibri" w:hAnsi="Palatino Linotype" w:cs="Arial"/>
          <w:bCs/>
          <w:szCs w:val="22"/>
          <w:lang w:val="es-ES"/>
        </w:rPr>
      </w:pPr>
    </w:p>
    <w:p w:rsidR="00D215C4" w:rsidRPr="00BE28B8" w:rsidRDefault="00D215C4" w:rsidP="00D342AC">
      <w:pPr>
        <w:tabs>
          <w:tab w:val="left" w:pos="8080"/>
        </w:tabs>
        <w:spacing w:line="360" w:lineRule="auto"/>
        <w:jc w:val="both"/>
        <w:rPr>
          <w:rFonts w:ascii="Palatino Linotype" w:eastAsia="Calibri" w:hAnsi="Palatino Linotype" w:cs="Arial"/>
          <w:bCs/>
          <w:sz w:val="22"/>
          <w:szCs w:val="22"/>
          <w:lang w:val="es-ES"/>
        </w:rPr>
      </w:pPr>
      <w:r w:rsidRPr="00BE28B8">
        <w:rPr>
          <w:rFonts w:ascii="Palatino Linotype" w:eastAsia="Calibri" w:hAnsi="Palatino Linotype" w:cs="Arial"/>
          <w:bCs/>
          <w:sz w:val="22"/>
          <w:szCs w:val="22"/>
          <w:lang w:val="es-ES"/>
        </w:rPr>
        <w:lastRenderedPageBreak/>
        <w:t>Por lo que hace a los contenidos de información identificados en los numerales 2 y 3, en caso de que los documentos no obren en sus archivos, bastará con que lo indique al Recurrente, en términos del artículo 19, párrafo segundo de la Ley de Transparencia y Acceso a la Información Pública del Estado de México y Municipios.</w:t>
      </w:r>
    </w:p>
    <w:p w:rsidR="00F46E90" w:rsidRDefault="00F46E90" w:rsidP="00D342AC">
      <w:pPr>
        <w:shd w:val="clear" w:color="auto" w:fill="FFFFFF"/>
        <w:spacing w:line="360" w:lineRule="auto"/>
        <w:jc w:val="both"/>
        <w:rPr>
          <w:rFonts w:ascii="Palatino Linotype" w:eastAsia="Calibri" w:hAnsi="Palatino Linotype" w:cs="Arial"/>
          <w:bCs/>
          <w:szCs w:val="22"/>
          <w:lang w:val="es-ES"/>
        </w:rPr>
      </w:pPr>
    </w:p>
    <w:p w:rsidR="008C7EF7" w:rsidRDefault="008C7EF7" w:rsidP="00D342AC">
      <w:pPr>
        <w:shd w:val="clear" w:color="auto" w:fill="FFFFFF"/>
        <w:spacing w:line="360" w:lineRule="auto"/>
        <w:jc w:val="both"/>
        <w:rPr>
          <w:rFonts w:ascii="Palatino Linotype" w:eastAsia="Calibri" w:hAnsi="Palatino Linotype" w:cs="Arial"/>
          <w:sz w:val="22"/>
          <w:szCs w:val="22"/>
          <w:lang w:val="es-ES_tradnl" w:eastAsia="en-US"/>
        </w:rPr>
      </w:pPr>
      <w:r w:rsidRPr="008C7EF7">
        <w:rPr>
          <w:rFonts w:ascii="Palatino Linotype" w:eastAsia="Calibri" w:hAnsi="Palatino Linotype" w:cs="Arial"/>
          <w:b/>
          <w:sz w:val="22"/>
          <w:szCs w:val="22"/>
          <w:lang w:val="es-ES_tradnl" w:eastAsia="en-US"/>
        </w:rPr>
        <w:t xml:space="preserve">TERCERO. NOTIFÍQUESE </w:t>
      </w:r>
      <w:r w:rsidRPr="008C7EF7">
        <w:rPr>
          <w:rFonts w:ascii="Palatino Linotype" w:eastAsia="Calibri" w:hAnsi="Palatino Linotype" w:cs="Arial"/>
          <w:sz w:val="22"/>
          <w:szCs w:val="22"/>
          <w:lang w:val="es-ES_tradnl" w:eastAsia="en-US"/>
        </w:rPr>
        <w:t>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46E90" w:rsidRDefault="00F46E90" w:rsidP="00D342AC">
      <w:pPr>
        <w:shd w:val="clear" w:color="auto" w:fill="FFFFFF"/>
        <w:spacing w:line="360" w:lineRule="auto"/>
        <w:jc w:val="both"/>
        <w:rPr>
          <w:rFonts w:ascii="Palatino Linotype" w:eastAsia="Calibri" w:hAnsi="Palatino Linotype" w:cs="Arial"/>
          <w:sz w:val="22"/>
          <w:szCs w:val="22"/>
          <w:lang w:val="es-ES_tradnl" w:eastAsia="en-US"/>
        </w:rPr>
      </w:pPr>
    </w:p>
    <w:p w:rsidR="00EF6C74" w:rsidRPr="008C7EF7" w:rsidRDefault="008C7EF7" w:rsidP="00D342AC">
      <w:pPr>
        <w:shd w:val="clear" w:color="auto" w:fill="FFFFFF"/>
        <w:spacing w:line="360" w:lineRule="auto"/>
        <w:jc w:val="both"/>
        <w:rPr>
          <w:rFonts w:ascii="Palatino Linotype" w:eastAsia="Calibri" w:hAnsi="Palatino Linotype" w:cs="Arial"/>
          <w:sz w:val="22"/>
          <w:szCs w:val="22"/>
          <w:lang w:val="es-ES_tradnl" w:eastAsia="en-US"/>
        </w:rPr>
      </w:pPr>
      <w:r>
        <w:rPr>
          <w:rFonts w:ascii="Palatino Linotype" w:eastAsia="MS Mincho" w:hAnsi="Palatino Linotype"/>
          <w:b/>
          <w:color w:val="000000"/>
          <w:sz w:val="22"/>
          <w:szCs w:val="22"/>
          <w:lang w:val="es-ES_tradnl"/>
        </w:rPr>
        <w:t xml:space="preserve">CUARTO. </w:t>
      </w:r>
      <w:r w:rsidR="00EF6C74" w:rsidRPr="00EF6C74">
        <w:rPr>
          <w:rFonts w:ascii="Palatino Linotype" w:eastAsia="MS Mincho" w:hAnsi="Palatino Linotype"/>
          <w:color w:val="000000"/>
          <w:sz w:val="22"/>
          <w:szCs w:val="22"/>
          <w:lang w:val="es-ES_tradnl"/>
        </w:rPr>
        <w:t>Se hace del conocimiento del recurrente</w:t>
      </w:r>
      <w:r w:rsidR="00EF6C74" w:rsidRPr="00EF6C74">
        <w:rPr>
          <w:rFonts w:ascii="Palatino Linotype" w:eastAsia="MS Mincho" w:hAnsi="Palatino Linotype"/>
          <w:b/>
          <w:color w:val="000000"/>
          <w:sz w:val="22"/>
          <w:szCs w:val="22"/>
          <w:lang w:val="es-ES"/>
        </w:rPr>
        <w:t xml:space="preserve"> </w:t>
      </w:r>
      <w:r w:rsidR="00EF6C74" w:rsidRPr="00EF6C74">
        <w:rPr>
          <w:rFonts w:ascii="Palatino Linotype" w:eastAsia="MS Mincho" w:hAnsi="Palatino Linotype"/>
          <w:color w:val="000000"/>
          <w:sz w:val="22"/>
          <w:szCs w:val="22"/>
          <w:lang w:val="es-ES_tradnl"/>
        </w:rPr>
        <w:t xml:space="preserve">que, de conformidad con lo establecido en el artículo 196 de la Ley de Transparencia y Acceso a la Información Pública del Estado de México y Municipios, en caso de considerar que la </w:t>
      </w:r>
      <w:r w:rsidR="008574A3">
        <w:rPr>
          <w:rFonts w:ascii="Palatino Linotype" w:eastAsia="MS Mincho" w:hAnsi="Palatino Linotype"/>
          <w:color w:val="000000"/>
          <w:sz w:val="22"/>
          <w:szCs w:val="22"/>
          <w:lang w:val="es-ES_tradnl"/>
        </w:rPr>
        <w:t>R</w:t>
      </w:r>
      <w:r w:rsidR="008574A3" w:rsidRPr="00EF6C74">
        <w:rPr>
          <w:rFonts w:ascii="Palatino Linotype" w:eastAsia="MS Mincho" w:hAnsi="Palatino Linotype"/>
          <w:color w:val="000000"/>
          <w:sz w:val="22"/>
          <w:szCs w:val="22"/>
          <w:lang w:val="es-ES_tradnl"/>
        </w:rPr>
        <w:t xml:space="preserve">esolución </w:t>
      </w:r>
      <w:r w:rsidR="00EF6C74" w:rsidRPr="00EF6C74">
        <w:rPr>
          <w:rFonts w:ascii="Palatino Linotype" w:eastAsia="MS Mincho" w:hAnsi="Palatino Linotype"/>
          <w:color w:val="000000"/>
          <w:sz w:val="22"/>
          <w:szCs w:val="22"/>
          <w:lang w:val="es-ES_tradnl"/>
        </w:rPr>
        <w:t>le cause algún perjuicio podrá impugnarla vía juicio de amparo en los términos de las leyes aplicables.</w:t>
      </w:r>
    </w:p>
    <w:p w:rsidR="00705B73" w:rsidRDefault="00705B73" w:rsidP="00FC1754">
      <w:pPr>
        <w:spacing w:line="360" w:lineRule="auto"/>
        <w:ind w:right="-93"/>
        <w:jc w:val="both"/>
        <w:rPr>
          <w:rFonts w:ascii="Palatino Linotype" w:eastAsia="Calibri" w:hAnsi="Palatino Linotype" w:cs="Tahoma"/>
          <w:bCs/>
          <w:sz w:val="22"/>
          <w:szCs w:val="22"/>
          <w:lang w:val="es-ES_tradnl" w:eastAsia="en-US"/>
        </w:rPr>
      </w:pPr>
    </w:p>
    <w:p w:rsidR="00806E45" w:rsidRPr="00EF6C74" w:rsidRDefault="00FC1754" w:rsidP="00FC1754">
      <w:pPr>
        <w:spacing w:line="360" w:lineRule="auto"/>
        <w:ind w:right="-93"/>
        <w:jc w:val="both"/>
        <w:rPr>
          <w:rFonts w:ascii="Palatino Linotype" w:eastAsia="Calibri" w:hAnsi="Palatino Linotype" w:cs="Tahoma"/>
          <w:bCs/>
          <w:sz w:val="22"/>
          <w:szCs w:val="22"/>
          <w:lang w:eastAsia="en-US"/>
        </w:rPr>
      </w:pPr>
      <w:r w:rsidRPr="00EF6C74">
        <w:rPr>
          <w:rFonts w:ascii="Palatino Linotype" w:eastAsia="Calibri" w:hAnsi="Palatino Linotype" w:cs="Tahoma"/>
          <w:bCs/>
          <w:sz w:val="22"/>
          <w:szCs w:val="22"/>
          <w:lang w:val="es-ES_tradnl" w:eastAsia="en-US"/>
        </w:rPr>
        <w:t xml:space="preserve">ASÍ, POR </w:t>
      </w:r>
      <w:r w:rsidRPr="00705B73">
        <w:rPr>
          <w:rFonts w:ascii="Palatino Linotype" w:eastAsia="Calibri" w:hAnsi="Palatino Linotype" w:cs="Tahoma"/>
          <w:b/>
          <w:bCs/>
          <w:sz w:val="22"/>
          <w:szCs w:val="22"/>
          <w:lang w:val="es-ES_tradnl" w:eastAsia="en-US"/>
        </w:rPr>
        <w:t>UNANIMIDAD</w:t>
      </w:r>
      <w:r w:rsidRPr="00EF6C74">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MAR</w:t>
      </w:r>
      <w:r w:rsidR="00142BC8">
        <w:rPr>
          <w:rFonts w:ascii="Palatino Linotype" w:eastAsia="Calibri" w:hAnsi="Palatino Linotype" w:cs="Tahoma"/>
          <w:bCs/>
          <w:sz w:val="22"/>
          <w:szCs w:val="22"/>
          <w:lang w:val="es-ES_tradnl" w:eastAsia="en-US"/>
        </w:rPr>
        <w:t xml:space="preserve">TÍNEZ SÁNCHEZ; EVA ABAID YAPUR; </w:t>
      </w:r>
      <w:r w:rsidRPr="00EF6C74">
        <w:rPr>
          <w:rFonts w:ascii="Palatino Linotype" w:eastAsia="Calibri" w:hAnsi="Palatino Linotype" w:cs="Tahoma"/>
          <w:bCs/>
          <w:sz w:val="22"/>
          <w:szCs w:val="22"/>
          <w:lang w:val="es-ES_tradnl" w:eastAsia="en-US"/>
        </w:rPr>
        <w:t xml:space="preserve">JOSÉ GUADALUPE LUNA HERNÁNDEZ; JAVIER MARTÍNEZ CRUZ Y, LUIS GUSTAVO PARRA NORIEGA, EN LA </w:t>
      </w:r>
      <w:r w:rsidR="00142BC8">
        <w:rPr>
          <w:rFonts w:ascii="Palatino Linotype" w:eastAsia="Calibri" w:hAnsi="Palatino Linotype" w:cs="Tahoma"/>
          <w:bCs/>
          <w:sz w:val="22"/>
          <w:szCs w:val="22"/>
          <w:lang w:val="es-ES_tradnl" w:eastAsia="en-US"/>
        </w:rPr>
        <w:t>TERCERA</w:t>
      </w:r>
      <w:r w:rsidRPr="00EF6C74">
        <w:rPr>
          <w:rFonts w:ascii="Palatino Linotype" w:eastAsia="Calibri" w:hAnsi="Palatino Linotype" w:cs="Tahoma"/>
          <w:bCs/>
          <w:sz w:val="22"/>
          <w:szCs w:val="22"/>
          <w:lang w:val="es-ES_tradnl" w:eastAsia="en-US"/>
        </w:rPr>
        <w:t xml:space="preserve"> SESIÓN ORDINARIA, CELEBRADA EL </w:t>
      </w:r>
      <w:r w:rsidR="00142BC8">
        <w:rPr>
          <w:rFonts w:ascii="Palatino Linotype" w:eastAsia="Calibri" w:hAnsi="Palatino Linotype" w:cs="Tahoma"/>
          <w:bCs/>
          <w:sz w:val="22"/>
          <w:szCs w:val="22"/>
          <w:lang w:val="es-ES_tradnl" w:eastAsia="en-US"/>
        </w:rPr>
        <w:t>VEINTITRÉS</w:t>
      </w:r>
      <w:r w:rsidR="00EF6C74">
        <w:rPr>
          <w:rFonts w:ascii="Palatino Linotype" w:eastAsia="Calibri" w:hAnsi="Palatino Linotype" w:cs="Tahoma"/>
          <w:bCs/>
          <w:sz w:val="22"/>
          <w:szCs w:val="22"/>
          <w:lang w:val="es-ES_tradnl" w:eastAsia="en-US"/>
        </w:rPr>
        <w:t xml:space="preserve"> DE ENERO DE DOS MIL DIECINUEVE</w:t>
      </w:r>
      <w:r w:rsidRPr="00EF6C74">
        <w:rPr>
          <w:rFonts w:ascii="Palatino Linotype" w:eastAsia="Calibri" w:hAnsi="Palatino Linotype" w:cs="Tahoma"/>
          <w:bCs/>
          <w:sz w:val="22"/>
          <w:szCs w:val="22"/>
          <w:lang w:val="es-ES_tradnl" w:eastAsia="en-US"/>
        </w:rPr>
        <w:t>, ANTE EL SECRETARIO TÉCNICO DEL PLENO, ALEXIS TAPIA RAMÍREZ.</w:t>
      </w:r>
    </w:p>
    <w:p w:rsidR="00806E45" w:rsidRDefault="00806E45" w:rsidP="00806E45">
      <w:pPr>
        <w:spacing w:line="360" w:lineRule="auto"/>
        <w:ind w:right="-93"/>
        <w:jc w:val="both"/>
        <w:rPr>
          <w:rFonts w:ascii="Palatino Linotype" w:eastAsia="Calibri" w:hAnsi="Palatino Linotype" w:cs="Tahoma"/>
          <w:bCs/>
          <w:sz w:val="22"/>
          <w:szCs w:val="22"/>
          <w:lang w:eastAsia="en-US"/>
        </w:rPr>
      </w:pPr>
    </w:p>
    <w:p w:rsidR="00EF6C74" w:rsidRDefault="00EF6C74" w:rsidP="00806E45">
      <w:pPr>
        <w:spacing w:line="360" w:lineRule="auto"/>
        <w:ind w:right="-93"/>
        <w:jc w:val="both"/>
        <w:rPr>
          <w:rFonts w:ascii="Palatino Linotype" w:eastAsia="Calibri" w:hAnsi="Palatino Linotype" w:cs="Tahoma"/>
          <w:bCs/>
          <w:sz w:val="22"/>
          <w:szCs w:val="22"/>
          <w:lang w:eastAsia="en-US"/>
        </w:rPr>
      </w:pPr>
    </w:p>
    <w:p w:rsidR="00EF6C74" w:rsidRDefault="00EF6C74" w:rsidP="00806E45">
      <w:pPr>
        <w:spacing w:line="360" w:lineRule="auto"/>
        <w:ind w:right="-93"/>
        <w:jc w:val="both"/>
        <w:rPr>
          <w:rFonts w:ascii="Palatino Linotype" w:eastAsia="Calibri" w:hAnsi="Palatino Linotype" w:cs="Tahoma"/>
          <w:bCs/>
          <w:sz w:val="22"/>
          <w:szCs w:val="22"/>
          <w:lang w:eastAsia="en-US"/>
        </w:rPr>
      </w:pPr>
    </w:p>
    <w:p w:rsidR="00806E45" w:rsidRPr="00EF6C74" w:rsidRDefault="00806E45" w:rsidP="00806E45">
      <w:pPr>
        <w:spacing w:line="360" w:lineRule="auto"/>
        <w:ind w:right="-93"/>
        <w:jc w:val="both"/>
        <w:rPr>
          <w:rFonts w:ascii="Palatino Linotype" w:eastAsia="Calibri" w:hAnsi="Palatino Linotype" w:cs="Tahoma"/>
          <w:bCs/>
          <w:sz w:val="22"/>
          <w:szCs w:val="22"/>
          <w:lang w:eastAsia="en-US"/>
        </w:rPr>
      </w:pPr>
      <w:r w:rsidRPr="00EF6C74">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3940402F" wp14:editId="70EB3086">
                <wp:simplePos x="0" y="0"/>
                <wp:positionH relativeFrom="margin">
                  <wp:align>center</wp:align>
                </wp:positionH>
                <wp:positionV relativeFrom="paragraph">
                  <wp:posOffset>129540</wp:posOffset>
                </wp:positionV>
                <wp:extent cx="2551430" cy="664233"/>
                <wp:effectExtent l="0" t="0" r="20320" b="2159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66423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47D3" w:rsidRPr="00142BC8" w:rsidRDefault="00B847D3" w:rsidP="002A17C7">
                            <w:pPr>
                              <w:jc w:val="center"/>
                              <w:rPr>
                                <w:rFonts w:ascii="Palatino Linotype" w:hAnsi="Palatino Linotype" w:cs="Tahoma"/>
                                <w:sz w:val="22"/>
                                <w:szCs w:val="24"/>
                              </w:rPr>
                            </w:pPr>
                            <w:r w:rsidRPr="00142BC8">
                              <w:rPr>
                                <w:rFonts w:ascii="Palatino Linotype" w:hAnsi="Palatino Linotype" w:cs="Tahoma"/>
                                <w:b/>
                                <w:sz w:val="22"/>
                                <w:szCs w:val="24"/>
                              </w:rPr>
                              <w:t>Zulema Martínez Sánchez</w:t>
                            </w:r>
                          </w:p>
                          <w:p w:rsidR="00B847D3" w:rsidRPr="00142BC8" w:rsidRDefault="00B847D3" w:rsidP="002A17C7">
                            <w:pPr>
                              <w:jc w:val="center"/>
                              <w:rPr>
                                <w:rFonts w:ascii="Palatino Linotype" w:hAnsi="Palatino Linotype" w:cs="Tahoma"/>
                                <w:sz w:val="22"/>
                                <w:szCs w:val="24"/>
                              </w:rPr>
                            </w:pPr>
                            <w:r w:rsidRPr="00142BC8">
                              <w:rPr>
                                <w:rFonts w:ascii="Palatino Linotype" w:hAnsi="Palatino Linotype" w:cs="Tahoma"/>
                                <w:sz w:val="22"/>
                                <w:szCs w:val="24"/>
                              </w:rPr>
                              <w:t>Comisionada Presidenta</w:t>
                            </w:r>
                          </w:p>
                          <w:p w:rsidR="00B847D3" w:rsidRPr="00142BC8" w:rsidRDefault="00B847D3" w:rsidP="002A17C7">
                            <w:pPr>
                              <w:jc w:val="center"/>
                              <w:rPr>
                                <w:rFonts w:ascii="Palatino Linotype" w:hAnsi="Palatino Linotype"/>
                                <w:b/>
                                <w:sz w:val="22"/>
                                <w:szCs w:val="24"/>
                              </w:rPr>
                            </w:pPr>
                            <w:r w:rsidRPr="00142BC8">
                              <w:rPr>
                                <w:rFonts w:ascii="Palatino Linotype" w:hAnsi="Palatino Linotype"/>
                                <w:b/>
                                <w:sz w:val="22"/>
                                <w:szCs w:val="24"/>
                              </w:rPr>
                              <w:t>(Rúbrica)</w:t>
                            </w:r>
                          </w:p>
                          <w:p w:rsidR="00B847D3" w:rsidRPr="00016AF3" w:rsidRDefault="00B847D3"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0402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52.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" fillcolor="white [3201]" strokecolor="white [3212]" strokeweight=".5pt">
                <v:path arrowok="t"/>
                <v:textbox>
                  <w:txbxContent>
                    <w:p w:rsidR="00B847D3" w:rsidRPr="00142BC8" w:rsidRDefault="00B847D3" w:rsidP="002A17C7">
                      <w:pPr>
                        <w:jc w:val="center"/>
                        <w:rPr>
                          <w:rFonts w:ascii="Palatino Linotype" w:hAnsi="Palatino Linotype" w:cs="Tahoma"/>
                          <w:sz w:val="22"/>
                          <w:szCs w:val="24"/>
                        </w:rPr>
                      </w:pPr>
                      <w:r w:rsidRPr="00142BC8">
                        <w:rPr>
                          <w:rFonts w:ascii="Palatino Linotype" w:hAnsi="Palatino Linotype" w:cs="Tahoma"/>
                          <w:b/>
                          <w:sz w:val="22"/>
                          <w:szCs w:val="24"/>
                        </w:rPr>
                        <w:t>Zulema Martínez Sánchez</w:t>
                      </w:r>
                    </w:p>
                    <w:p w:rsidR="00B847D3" w:rsidRPr="00142BC8" w:rsidRDefault="00B847D3" w:rsidP="002A17C7">
                      <w:pPr>
                        <w:jc w:val="center"/>
                        <w:rPr>
                          <w:rFonts w:ascii="Palatino Linotype" w:hAnsi="Palatino Linotype" w:cs="Tahoma"/>
                          <w:sz w:val="22"/>
                          <w:szCs w:val="24"/>
                        </w:rPr>
                      </w:pPr>
                      <w:r w:rsidRPr="00142BC8">
                        <w:rPr>
                          <w:rFonts w:ascii="Palatino Linotype" w:hAnsi="Palatino Linotype" w:cs="Tahoma"/>
                          <w:sz w:val="22"/>
                          <w:szCs w:val="24"/>
                        </w:rPr>
                        <w:t>Comisionada Presidenta</w:t>
                      </w:r>
                    </w:p>
                    <w:p w:rsidR="00B847D3" w:rsidRPr="00142BC8" w:rsidRDefault="00B847D3" w:rsidP="002A17C7">
                      <w:pPr>
                        <w:jc w:val="center"/>
                        <w:rPr>
                          <w:rFonts w:ascii="Palatino Linotype" w:hAnsi="Palatino Linotype"/>
                          <w:b/>
                          <w:sz w:val="22"/>
                          <w:szCs w:val="24"/>
                        </w:rPr>
                      </w:pPr>
                      <w:r w:rsidRPr="00142BC8">
                        <w:rPr>
                          <w:rFonts w:ascii="Palatino Linotype" w:hAnsi="Palatino Linotype"/>
                          <w:b/>
                          <w:sz w:val="22"/>
                          <w:szCs w:val="24"/>
                        </w:rPr>
                        <w:t>(Rúbrica)</w:t>
                      </w:r>
                    </w:p>
                    <w:p w:rsidR="00B847D3" w:rsidRPr="00016AF3" w:rsidRDefault="00B847D3" w:rsidP="002A17C7">
                      <w:pPr>
                        <w:jc w:val="center"/>
                        <w:rPr>
                          <w:rFonts w:ascii="Palatino Linotype" w:hAnsi="Palatino Linotype"/>
                          <w:b/>
                          <w:sz w:val="24"/>
                          <w:szCs w:val="24"/>
                        </w:rPr>
                      </w:pPr>
                    </w:p>
                  </w:txbxContent>
                </v:textbox>
                <w10:wrap anchorx="margin"/>
              </v:shape>
            </w:pict>
          </mc:Fallback>
        </mc:AlternateContent>
      </w:r>
    </w:p>
    <w:p w:rsidR="00806E45" w:rsidRPr="00EF6C74"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EF6C74"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EF6C74"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EF6C74"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EF6C74"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EF6C74" w:rsidRDefault="002A17C7" w:rsidP="00806E45">
      <w:pPr>
        <w:spacing w:line="360" w:lineRule="auto"/>
        <w:ind w:right="-93"/>
        <w:jc w:val="both"/>
        <w:rPr>
          <w:rFonts w:ascii="Palatino Linotype" w:eastAsia="Calibri" w:hAnsi="Palatino Linotype" w:cs="Tahoma"/>
          <w:b/>
          <w:bCs/>
          <w:sz w:val="22"/>
          <w:szCs w:val="22"/>
          <w:lang w:eastAsia="en-US"/>
        </w:rPr>
      </w:pPr>
      <w:r w:rsidRPr="00EF6C74">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09B182A3" wp14:editId="79ED67BA">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47D3" w:rsidRPr="00142BC8" w:rsidRDefault="00B847D3" w:rsidP="00806E45">
                            <w:pPr>
                              <w:jc w:val="center"/>
                              <w:rPr>
                                <w:rFonts w:ascii="Palatino Linotype" w:hAnsi="Palatino Linotype" w:cs="Tahoma"/>
                                <w:sz w:val="22"/>
                                <w:szCs w:val="22"/>
                              </w:rPr>
                            </w:pPr>
                            <w:r w:rsidRPr="00142BC8">
                              <w:rPr>
                                <w:rFonts w:ascii="Palatino Linotype" w:hAnsi="Palatino Linotype" w:cs="Tahoma"/>
                                <w:b/>
                                <w:sz w:val="22"/>
                                <w:szCs w:val="22"/>
                              </w:rPr>
                              <w:t>José Guadalupe Luna Hernández</w:t>
                            </w:r>
                          </w:p>
                          <w:p w:rsidR="00B847D3" w:rsidRPr="00142BC8" w:rsidRDefault="00B847D3" w:rsidP="00806E45">
                            <w:pPr>
                              <w:jc w:val="center"/>
                              <w:rPr>
                                <w:rFonts w:ascii="Palatino Linotype" w:hAnsi="Palatino Linotype" w:cs="Tahoma"/>
                                <w:sz w:val="22"/>
                                <w:szCs w:val="22"/>
                              </w:rPr>
                            </w:pPr>
                            <w:r w:rsidRPr="00142BC8">
                              <w:rPr>
                                <w:rFonts w:ascii="Palatino Linotype" w:hAnsi="Palatino Linotype" w:cs="Tahoma"/>
                                <w:sz w:val="22"/>
                                <w:szCs w:val="22"/>
                              </w:rPr>
                              <w:t>Comisionado</w:t>
                            </w:r>
                          </w:p>
                          <w:p w:rsidR="00B847D3" w:rsidRPr="00142BC8" w:rsidRDefault="00B847D3" w:rsidP="00806E45">
                            <w:pPr>
                              <w:jc w:val="center"/>
                              <w:rPr>
                                <w:rFonts w:ascii="Palatino Linotype" w:hAnsi="Palatino Linotype"/>
                                <w:b/>
                                <w:sz w:val="22"/>
                                <w:szCs w:val="22"/>
                              </w:rPr>
                            </w:pPr>
                            <w:r w:rsidRPr="00142BC8">
                              <w:rPr>
                                <w:rFonts w:ascii="Palatino Linotype" w:hAnsi="Palatino Linotype"/>
                                <w:b/>
                                <w:sz w:val="22"/>
                                <w:szCs w:val="22"/>
                              </w:rPr>
                              <w:t>(Rúbrica)</w:t>
                            </w:r>
                          </w:p>
                          <w:p w:rsidR="00B847D3" w:rsidRPr="00797B31" w:rsidRDefault="00B847D3"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182A3" id="Cuadro de texto 35" o:spid="_x0000_s1027"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" fillcolor="white [3201]" strokecolor="white [3212]" strokeweight=".5pt">
                <v:path arrowok="t"/>
                <v:textbox>
                  <w:txbxContent>
                    <w:p w:rsidR="00B847D3" w:rsidRPr="00142BC8" w:rsidRDefault="00B847D3" w:rsidP="00806E45">
                      <w:pPr>
                        <w:jc w:val="center"/>
                        <w:rPr>
                          <w:rFonts w:ascii="Palatino Linotype" w:hAnsi="Palatino Linotype" w:cs="Tahoma"/>
                          <w:sz w:val="22"/>
                          <w:szCs w:val="22"/>
                        </w:rPr>
                      </w:pPr>
                      <w:r w:rsidRPr="00142BC8">
                        <w:rPr>
                          <w:rFonts w:ascii="Palatino Linotype" w:hAnsi="Palatino Linotype" w:cs="Tahoma"/>
                          <w:b/>
                          <w:sz w:val="22"/>
                          <w:szCs w:val="22"/>
                        </w:rPr>
                        <w:t>José Guadalupe Luna Hernández</w:t>
                      </w:r>
                    </w:p>
                    <w:p w:rsidR="00B847D3" w:rsidRPr="00142BC8" w:rsidRDefault="00B847D3" w:rsidP="00806E45">
                      <w:pPr>
                        <w:jc w:val="center"/>
                        <w:rPr>
                          <w:rFonts w:ascii="Palatino Linotype" w:hAnsi="Palatino Linotype" w:cs="Tahoma"/>
                          <w:sz w:val="22"/>
                          <w:szCs w:val="22"/>
                        </w:rPr>
                      </w:pPr>
                      <w:r w:rsidRPr="00142BC8">
                        <w:rPr>
                          <w:rFonts w:ascii="Palatino Linotype" w:hAnsi="Palatino Linotype" w:cs="Tahoma"/>
                          <w:sz w:val="22"/>
                          <w:szCs w:val="22"/>
                        </w:rPr>
                        <w:t>Comisionado</w:t>
                      </w:r>
                    </w:p>
                    <w:p w:rsidR="00B847D3" w:rsidRPr="00142BC8" w:rsidRDefault="00B847D3" w:rsidP="00806E45">
                      <w:pPr>
                        <w:jc w:val="center"/>
                        <w:rPr>
                          <w:rFonts w:ascii="Palatino Linotype" w:hAnsi="Palatino Linotype"/>
                          <w:b/>
                          <w:sz w:val="22"/>
                          <w:szCs w:val="22"/>
                        </w:rPr>
                      </w:pPr>
                      <w:r w:rsidRPr="00142BC8">
                        <w:rPr>
                          <w:rFonts w:ascii="Palatino Linotype" w:hAnsi="Palatino Linotype"/>
                          <w:b/>
                          <w:sz w:val="22"/>
                          <w:szCs w:val="22"/>
                        </w:rPr>
                        <w:t>(Rúbrica)</w:t>
                      </w:r>
                    </w:p>
                    <w:p w:rsidR="00B847D3" w:rsidRPr="00797B31" w:rsidRDefault="00B847D3" w:rsidP="00806E45">
                      <w:pPr>
                        <w:jc w:val="center"/>
                        <w:rPr>
                          <w:rFonts w:ascii="Palatino Linotype" w:hAnsi="Palatino Linotype"/>
                          <w:sz w:val="24"/>
                          <w:szCs w:val="24"/>
                        </w:rPr>
                      </w:pPr>
                    </w:p>
                  </w:txbxContent>
                </v:textbox>
                <w10:wrap anchorx="margin"/>
              </v:shape>
            </w:pict>
          </mc:Fallback>
        </mc:AlternateContent>
      </w:r>
      <w:r w:rsidRPr="00EF6C74">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3B13379" wp14:editId="601067D2">
                <wp:simplePos x="0" y="0"/>
                <wp:positionH relativeFrom="margin">
                  <wp:align>left</wp:align>
                </wp:positionH>
                <wp:positionV relativeFrom="paragraph">
                  <wp:posOffset>12328</wp:posOffset>
                </wp:positionV>
                <wp:extent cx="1943100" cy="664234"/>
                <wp:effectExtent l="0" t="0" r="19050" b="2159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6642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47D3" w:rsidRPr="00142BC8" w:rsidRDefault="00B847D3" w:rsidP="00806E45">
                            <w:pPr>
                              <w:jc w:val="center"/>
                              <w:rPr>
                                <w:rFonts w:ascii="Palatino Linotype" w:hAnsi="Palatino Linotype" w:cs="Tahoma"/>
                                <w:b/>
                                <w:sz w:val="22"/>
                                <w:szCs w:val="22"/>
                              </w:rPr>
                            </w:pPr>
                            <w:r w:rsidRPr="00142BC8">
                              <w:rPr>
                                <w:rFonts w:ascii="Palatino Linotype" w:hAnsi="Palatino Linotype" w:cs="Tahoma"/>
                                <w:b/>
                                <w:sz w:val="22"/>
                                <w:szCs w:val="22"/>
                              </w:rPr>
                              <w:t>Eva Abaid Yapur</w:t>
                            </w:r>
                          </w:p>
                          <w:p w:rsidR="00B847D3" w:rsidRPr="00142BC8" w:rsidRDefault="00B847D3" w:rsidP="00806E45">
                            <w:pPr>
                              <w:jc w:val="center"/>
                              <w:rPr>
                                <w:rFonts w:ascii="Palatino Linotype" w:hAnsi="Palatino Linotype" w:cs="Tahoma"/>
                                <w:sz w:val="22"/>
                                <w:szCs w:val="22"/>
                              </w:rPr>
                            </w:pPr>
                            <w:r w:rsidRPr="00142BC8">
                              <w:rPr>
                                <w:rFonts w:ascii="Palatino Linotype" w:hAnsi="Palatino Linotype" w:cs="Tahoma"/>
                                <w:sz w:val="22"/>
                                <w:szCs w:val="22"/>
                              </w:rPr>
                              <w:t>Comisionada</w:t>
                            </w:r>
                          </w:p>
                          <w:p w:rsidR="00B847D3" w:rsidRPr="00142BC8" w:rsidRDefault="00B847D3" w:rsidP="00806E45">
                            <w:pPr>
                              <w:jc w:val="center"/>
                              <w:rPr>
                                <w:rFonts w:ascii="Palatino Linotype" w:hAnsi="Palatino Linotype"/>
                                <w:b/>
                                <w:sz w:val="22"/>
                                <w:szCs w:val="22"/>
                              </w:rPr>
                            </w:pPr>
                            <w:r w:rsidRPr="00142BC8">
                              <w:rPr>
                                <w:rFonts w:ascii="Palatino Linotype" w:hAnsi="Palatino Linotype"/>
                                <w:b/>
                                <w:sz w:val="22"/>
                                <w:szCs w:val="22"/>
                              </w:rPr>
                              <w:t>(Rúbrica)</w:t>
                            </w:r>
                          </w:p>
                          <w:p w:rsidR="00B847D3" w:rsidRDefault="00B847D3" w:rsidP="00806E4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13379" id="Cuadro de texto 22" o:spid="_x0000_s1028" type="#_x0000_t202" style="position:absolute;left:0;text-align:left;margin-left:0;margin-top:.95pt;width:153pt;height:52.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" fillcolor="white [3201]" strokecolor="white [3212]" strokeweight=".5pt">
                <v:path arrowok="t"/>
                <v:textbox>
                  <w:txbxContent>
                    <w:p w:rsidR="00B847D3" w:rsidRPr="00142BC8" w:rsidRDefault="00B847D3" w:rsidP="00806E45">
                      <w:pPr>
                        <w:jc w:val="center"/>
                        <w:rPr>
                          <w:rFonts w:ascii="Palatino Linotype" w:hAnsi="Palatino Linotype" w:cs="Tahoma"/>
                          <w:b/>
                          <w:sz w:val="22"/>
                          <w:szCs w:val="22"/>
                        </w:rPr>
                      </w:pPr>
                      <w:r w:rsidRPr="00142BC8">
                        <w:rPr>
                          <w:rFonts w:ascii="Palatino Linotype" w:hAnsi="Palatino Linotype" w:cs="Tahoma"/>
                          <w:b/>
                          <w:sz w:val="22"/>
                          <w:szCs w:val="22"/>
                        </w:rPr>
                        <w:t>Eva Abaid Yapur</w:t>
                      </w:r>
                    </w:p>
                    <w:p w:rsidR="00B847D3" w:rsidRPr="00142BC8" w:rsidRDefault="00B847D3" w:rsidP="00806E45">
                      <w:pPr>
                        <w:jc w:val="center"/>
                        <w:rPr>
                          <w:rFonts w:ascii="Palatino Linotype" w:hAnsi="Palatino Linotype" w:cs="Tahoma"/>
                          <w:sz w:val="22"/>
                          <w:szCs w:val="22"/>
                        </w:rPr>
                      </w:pPr>
                      <w:r w:rsidRPr="00142BC8">
                        <w:rPr>
                          <w:rFonts w:ascii="Palatino Linotype" w:hAnsi="Palatino Linotype" w:cs="Tahoma"/>
                          <w:sz w:val="22"/>
                          <w:szCs w:val="22"/>
                        </w:rPr>
                        <w:t>Comisionada</w:t>
                      </w:r>
                    </w:p>
                    <w:p w:rsidR="00B847D3" w:rsidRPr="00142BC8" w:rsidRDefault="00B847D3" w:rsidP="00806E45">
                      <w:pPr>
                        <w:jc w:val="center"/>
                        <w:rPr>
                          <w:rFonts w:ascii="Palatino Linotype" w:hAnsi="Palatino Linotype"/>
                          <w:b/>
                          <w:sz w:val="22"/>
                          <w:szCs w:val="22"/>
                        </w:rPr>
                      </w:pPr>
                      <w:r w:rsidRPr="00142BC8">
                        <w:rPr>
                          <w:rFonts w:ascii="Palatino Linotype" w:hAnsi="Palatino Linotype"/>
                          <w:b/>
                          <w:sz w:val="22"/>
                          <w:szCs w:val="22"/>
                        </w:rPr>
                        <w:t>(Rúbrica)</w:t>
                      </w:r>
                    </w:p>
                    <w:p w:rsidR="00B847D3" w:rsidRDefault="00B847D3" w:rsidP="00806E45">
                      <w:pPr>
                        <w:jc w:val="center"/>
                      </w:pPr>
                    </w:p>
                  </w:txbxContent>
                </v:textbox>
                <w10:wrap anchorx="margin"/>
              </v:shape>
            </w:pict>
          </mc:Fallback>
        </mc:AlternateContent>
      </w:r>
    </w:p>
    <w:p w:rsidR="00806E45" w:rsidRPr="00EF6C74"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EF6C74"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EF6C74" w:rsidRDefault="00806E45" w:rsidP="00806E45">
      <w:pPr>
        <w:spacing w:line="360" w:lineRule="auto"/>
        <w:ind w:right="-93"/>
        <w:jc w:val="both"/>
        <w:rPr>
          <w:rFonts w:ascii="Palatino Linotype" w:eastAsia="Calibri" w:hAnsi="Palatino Linotype" w:cs="Tahoma"/>
          <w:b/>
          <w:bCs/>
          <w:sz w:val="22"/>
          <w:szCs w:val="22"/>
          <w:lang w:eastAsia="en-US"/>
        </w:rPr>
      </w:pPr>
    </w:p>
    <w:p w:rsidR="00806E45" w:rsidRPr="00EF6C74" w:rsidRDefault="00806E45" w:rsidP="00806E45">
      <w:pPr>
        <w:spacing w:line="360" w:lineRule="auto"/>
        <w:ind w:right="-93"/>
        <w:jc w:val="both"/>
        <w:rPr>
          <w:rFonts w:ascii="Palatino Linotype" w:eastAsia="Calibri" w:hAnsi="Palatino Linotype" w:cs="Tahoma"/>
          <w:b/>
          <w:bCs/>
          <w:sz w:val="22"/>
          <w:szCs w:val="22"/>
          <w:lang w:eastAsia="en-US"/>
        </w:rPr>
      </w:pPr>
    </w:p>
    <w:p w:rsidR="00142BC8" w:rsidRDefault="00142BC8" w:rsidP="00806E45">
      <w:pPr>
        <w:spacing w:line="360" w:lineRule="auto"/>
        <w:ind w:right="-93"/>
        <w:jc w:val="both"/>
        <w:rPr>
          <w:rFonts w:ascii="Palatino Linotype" w:eastAsia="Calibri" w:hAnsi="Palatino Linotype" w:cs="Tahoma"/>
          <w:b/>
          <w:bCs/>
          <w:sz w:val="22"/>
          <w:szCs w:val="22"/>
          <w:lang w:eastAsia="en-US"/>
        </w:rPr>
      </w:pPr>
    </w:p>
    <w:p w:rsidR="00142BC8" w:rsidRPr="00EF6C74" w:rsidRDefault="00142BC8" w:rsidP="00806E45">
      <w:pPr>
        <w:spacing w:line="360" w:lineRule="auto"/>
        <w:ind w:right="-93"/>
        <w:jc w:val="both"/>
        <w:rPr>
          <w:rFonts w:ascii="Palatino Linotype" w:eastAsia="Calibri" w:hAnsi="Palatino Linotype" w:cs="Tahoma"/>
          <w:b/>
          <w:bCs/>
          <w:sz w:val="22"/>
          <w:szCs w:val="22"/>
          <w:lang w:eastAsia="en-US"/>
        </w:rPr>
      </w:pPr>
    </w:p>
    <w:p w:rsidR="00806E45" w:rsidRPr="00EF6C74" w:rsidRDefault="002A17C7" w:rsidP="00806E45">
      <w:pPr>
        <w:spacing w:line="360" w:lineRule="auto"/>
        <w:ind w:right="-93"/>
        <w:jc w:val="both"/>
        <w:rPr>
          <w:rFonts w:ascii="Palatino Linotype" w:eastAsia="Calibri" w:hAnsi="Palatino Linotype" w:cs="Tahoma"/>
          <w:bCs/>
          <w:sz w:val="22"/>
          <w:szCs w:val="22"/>
          <w:lang w:eastAsia="en-US"/>
        </w:rPr>
      </w:pPr>
      <w:r w:rsidRPr="00EF6C74">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706BCC56" wp14:editId="728AF267">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47D3" w:rsidRPr="00142BC8" w:rsidRDefault="00B847D3" w:rsidP="00806E45">
                            <w:pPr>
                              <w:jc w:val="center"/>
                              <w:rPr>
                                <w:rFonts w:ascii="Palatino Linotype" w:hAnsi="Palatino Linotype" w:cs="Tahoma"/>
                                <w:b/>
                                <w:sz w:val="22"/>
                                <w:szCs w:val="24"/>
                              </w:rPr>
                            </w:pPr>
                            <w:r w:rsidRPr="00142BC8">
                              <w:rPr>
                                <w:rFonts w:ascii="Palatino Linotype" w:hAnsi="Palatino Linotype" w:cs="Tahoma"/>
                                <w:b/>
                                <w:sz w:val="22"/>
                              </w:rPr>
                              <w:t>Luis Gustavo Parra Noriega</w:t>
                            </w:r>
                          </w:p>
                          <w:p w:rsidR="00B847D3" w:rsidRPr="00142BC8" w:rsidRDefault="00B847D3" w:rsidP="00806E45">
                            <w:pPr>
                              <w:jc w:val="center"/>
                              <w:rPr>
                                <w:rFonts w:ascii="Palatino Linotype" w:hAnsi="Palatino Linotype" w:cs="Tahoma"/>
                                <w:sz w:val="22"/>
                                <w:szCs w:val="24"/>
                              </w:rPr>
                            </w:pPr>
                            <w:r w:rsidRPr="00142BC8">
                              <w:rPr>
                                <w:rFonts w:ascii="Palatino Linotype" w:hAnsi="Palatino Linotype" w:cs="Tahoma"/>
                                <w:sz w:val="22"/>
                                <w:szCs w:val="24"/>
                              </w:rPr>
                              <w:t>Comisionado</w:t>
                            </w:r>
                          </w:p>
                          <w:p w:rsidR="00B847D3" w:rsidRPr="00142BC8" w:rsidRDefault="00B847D3" w:rsidP="00806E45">
                            <w:pPr>
                              <w:jc w:val="center"/>
                              <w:rPr>
                                <w:rFonts w:ascii="Palatino Linotype" w:hAnsi="Palatino Linotype"/>
                                <w:b/>
                                <w:sz w:val="18"/>
                              </w:rPr>
                            </w:pPr>
                            <w:r w:rsidRPr="00142BC8">
                              <w:rPr>
                                <w:rFonts w:ascii="Palatino Linotype" w:hAnsi="Palatino Linotype"/>
                                <w:b/>
                                <w:sz w:val="22"/>
                                <w:szCs w:val="24"/>
                              </w:rPr>
                              <w:t>(Rúbrica)</w:t>
                            </w:r>
                          </w:p>
                          <w:p w:rsidR="00B847D3" w:rsidRDefault="00B847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BCC56"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rsidR="00B847D3" w:rsidRPr="00142BC8" w:rsidRDefault="00B847D3" w:rsidP="00806E45">
                      <w:pPr>
                        <w:jc w:val="center"/>
                        <w:rPr>
                          <w:rFonts w:ascii="Palatino Linotype" w:hAnsi="Palatino Linotype" w:cs="Tahoma"/>
                          <w:b/>
                          <w:sz w:val="22"/>
                          <w:szCs w:val="24"/>
                        </w:rPr>
                      </w:pPr>
                      <w:r w:rsidRPr="00142BC8">
                        <w:rPr>
                          <w:rFonts w:ascii="Palatino Linotype" w:hAnsi="Palatino Linotype" w:cs="Tahoma"/>
                          <w:b/>
                          <w:sz w:val="22"/>
                        </w:rPr>
                        <w:t>Luis Gustavo Parra Noriega</w:t>
                      </w:r>
                    </w:p>
                    <w:p w:rsidR="00B847D3" w:rsidRPr="00142BC8" w:rsidRDefault="00B847D3" w:rsidP="00806E45">
                      <w:pPr>
                        <w:jc w:val="center"/>
                        <w:rPr>
                          <w:rFonts w:ascii="Palatino Linotype" w:hAnsi="Palatino Linotype" w:cs="Tahoma"/>
                          <w:sz w:val="22"/>
                          <w:szCs w:val="24"/>
                        </w:rPr>
                      </w:pPr>
                      <w:r w:rsidRPr="00142BC8">
                        <w:rPr>
                          <w:rFonts w:ascii="Palatino Linotype" w:hAnsi="Palatino Linotype" w:cs="Tahoma"/>
                          <w:sz w:val="22"/>
                          <w:szCs w:val="24"/>
                        </w:rPr>
                        <w:t>Comisionado</w:t>
                      </w:r>
                    </w:p>
                    <w:p w:rsidR="00B847D3" w:rsidRPr="00142BC8" w:rsidRDefault="00B847D3" w:rsidP="00806E45">
                      <w:pPr>
                        <w:jc w:val="center"/>
                        <w:rPr>
                          <w:rFonts w:ascii="Palatino Linotype" w:hAnsi="Palatino Linotype"/>
                          <w:b/>
                          <w:sz w:val="18"/>
                        </w:rPr>
                      </w:pPr>
                      <w:r w:rsidRPr="00142BC8">
                        <w:rPr>
                          <w:rFonts w:ascii="Palatino Linotype" w:hAnsi="Palatino Linotype"/>
                          <w:b/>
                          <w:sz w:val="22"/>
                          <w:szCs w:val="24"/>
                        </w:rPr>
                        <w:t>(Rúbrica)</w:t>
                      </w:r>
                    </w:p>
                    <w:p w:rsidR="00B847D3" w:rsidRDefault="00B847D3"/>
                  </w:txbxContent>
                </v:textbox>
                <w10:wrap anchorx="margin"/>
              </v:shape>
            </w:pict>
          </mc:Fallback>
        </mc:AlternateContent>
      </w:r>
      <w:r w:rsidRPr="00EF6C74">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578260AA" wp14:editId="3FC32E5A">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47D3" w:rsidRPr="00142BC8" w:rsidRDefault="00B847D3" w:rsidP="00806E45">
                            <w:pPr>
                              <w:jc w:val="center"/>
                              <w:rPr>
                                <w:rFonts w:ascii="Palatino Linotype" w:hAnsi="Palatino Linotype" w:cs="Tahoma"/>
                                <w:sz w:val="22"/>
                                <w:szCs w:val="24"/>
                              </w:rPr>
                            </w:pPr>
                            <w:r w:rsidRPr="00142BC8">
                              <w:rPr>
                                <w:rFonts w:ascii="Palatino Linotype" w:hAnsi="Palatino Linotype" w:cs="Tahoma"/>
                                <w:b/>
                                <w:sz w:val="22"/>
                                <w:szCs w:val="24"/>
                              </w:rPr>
                              <w:t>Javier Martínez Cruz</w:t>
                            </w:r>
                          </w:p>
                          <w:p w:rsidR="00B847D3" w:rsidRPr="00142BC8" w:rsidRDefault="00B847D3" w:rsidP="00806E45">
                            <w:pPr>
                              <w:jc w:val="center"/>
                              <w:rPr>
                                <w:rFonts w:ascii="Palatino Linotype" w:hAnsi="Palatino Linotype" w:cs="Tahoma"/>
                                <w:sz w:val="22"/>
                                <w:szCs w:val="24"/>
                              </w:rPr>
                            </w:pPr>
                            <w:r w:rsidRPr="00142BC8">
                              <w:rPr>
                                <w:rFonts w:ascii="Palatino Linotype" w:hAnsi="Palatino Linotype" w:cs="Tahoma"/>
                                <w:sz w:val="22"/>
                                <w:szCs w:val="24"/>
                              </w:rPr>
                              <w:t>Comisionado</w:t>
                            </w:r>
                          </w:p>
                          <w:p w:rsidR="00B847D3" w:rsidRPr="00142BC8" w:rsidRDefault="00B847D3" w:rsidP="00806E45">
                            <w:pPr>
                              <w:jc w:val="center"/>
                              <w:rPr>
                                <w:rFonts w:ascii="Palatino Linotype" w:hAnsi="Palatino Linotype"/>
                                <w:b/>
                                <w:sz w:val="18"/>
                              </w:rPr>
                            </w:pPr>
                            <w:r w:rsidRPr="00142BC8">
                              <w:rPr>
                                <w:rFonts w:ascii="Palatino Linotype" w:hAnsi="Palatino Linotype"/>
                                <w:b/>
                                <w:sz w:val="22"/>
                                <w:szCs w:val="24"/>
                              </w:rPr>
                              <w:t>(Rúbrica)</w:t>
                            </w:r>
                          </w:p>
                          <w:p w:rsidR="00B847D3" w:rsidRDefault="00B847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260AA"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B847D3" w:rsidRPr="00142BC8" w:rsidRDefault="00B847D3" w:rsidP="00806E45">
                      <w:pPr>
                        <w:jc w:val="center"/>
                        <w:rPr>
                          <w:rFonts w:ascii="Palatino Linotype" w:hAnsi="Palatino Linotype" w:cs="Tahoma"/>
                          <w:sz w:val="22"/>
                          <w:szCs w:val="24"/>
                        </w:rPr>
                      </w:pPr>
                      <w:r w:rsidRPr="00142BC8">
                        <w:rPr>
                          <w:rFonts w:ascii="Palatino Linotype" w:hAnsi="Palatino Linotype" w:cs="Tahoma"/>
                          <w:b/>
                          <w:sz w:val="22"/>
                          <w:szCs w:val="24"/>
                        </w:rPr>
                        <w:t>Javier Martínez Cruz</w:t>
                      </w:r>
                    </w:p>
                    <w:p w:rsidR="00B847D3" w:rsidRPr="00142BC8" w:rsidRDefault="00B847D3" w:rsidP="00806E45">
                      <w:pPr>
                        <w:jc w:val="center"/>
                        <w:rPr>
                          <w:rFonts w:ascii="Palatino Linotype" w:hAnsi="Palatino Linotype" w:cs="Tahoma"/>
                          <w:sz w:val="22"/>
                          <w:szCs w:val="24"/>
                        </w:rPr>
                      </w:pPr>
                      <w:r w:rsidRPr="00142BC8">
                        <w:rPr>
                          <w:rFonts w:ascii="Palatino Linotype" w:hAnsi="Palatino Linotype" w:cs="Tahoma"/>
                          <w:sz w:val="22"/>
                          <w:szCs w:val="24"/>
                        </w:rPr>
                        <w:t>Comisionado</w:t>
                      </w:r>
                    </w:p>
                    <w:p w:rsidR="00B847D3" w:rsidRPr="00142BC8" w:rsidRDefault="00B847D3" w:rsidP="00806E45">
                      <w:pPr>
                        <w:jc w:val="center"/>
                        <w:rPr>
                          <w:rFonts w:ascii="Palatino Linotype" w:hAnsi="Palatino Linotype"/>
                          <w:b/>
                          <w:sz w:val="18"/>
                        </w:rPr>
                      </w:pPr>
                      <w:r w:rsidRPr="00142BC8">
                        <w:rPr>
                          <w:rFonts w:ascii="Palatino Linotype" w:hAnsi="Palatino Linotype"/>
                          <w:b/>
                          <w:sz w:val="22"/>
                          <w:szCs w:val="24"/>
                        </w:rPr>
                        <w:t>(Rúbrica)</w:t>
                      </w:r>
                    </w:p>
                    <w:p w:rsidR="00B847D3" w:rsidRDefault="00B847D3"/>
                  </w:txbxContent>
                </v:textbox>
                <w10:wrap anchorx="margin"/>
              </v:shape>
            </w:pict>
          </mc:Fallback>
        </mc:AlternateContent>
      </w:r>
    </w:p>
    <w:p w:rsidR="00806E45" w:rsidRPr="00EF6C74" w:rsidRDefault="00806E45" w:rsidP="00806E45">
      <w:pPr>
        <w:spacing w:line="360" w:lineRule="auto"/>
        <w:ind w:right="-93"/>
        <w:jc w:val="both"/>
        <w:rPr>
          <w:rFonts w:ascii="Palatino Linotype" w:eastAsia="Calibri" w:hAnsi="Palatino Linotype" w:cs="Tahoma"/>
          <w:bCs/>
          <w:sz w:val="22"/>
          <w:szCs w:val="22"/>
          <w:lang w:eastAsia="en-US"/>
        </w:rPr>
      </w:pPr>
    </w:p>
    <w:p w:rsidR="001A1AAB" w:rsidRDefault="001A1AAB" w:rsidP="00806E45">
      <w:pPr>
        <w:spacing w:line="360" w:lineRule="auto"/>
        <w:ind w:right="-93"/>
        <w:jc w:val="both"/>
        <w:rPr>
          <w:rFonts w:ascii="Palatino Linotype" w:eastAsia="Calibri" w:hAnsi="Palatino Linotype" w:cs="Tahoma"/>
          <w:bCs/>
          <w:sz w:val="22"/>
          <w:szCs w:val="22"/>
          <w:lang w:eastAsia="en-US"/>
        </w:rPr>
      </w:pPr>
    </w:p>
    <w:p w:rsidR="00705B73" w:rsidRDefault="00705B73" w:rsidP="00806E45">
      <w:pPr>
        <w:spacing w:line="360" w:lineRule="auto"/>
        <w:ind w:right="-93"/>
        <w:jc w:val="both"/>
        <w:rPr>
          <w:rFonts w:ascii="Palatino Linotype" w:eastAsia="Calibri" w:hAnsi="Palatino Linotype" w:cs="Tahoma"/>
          <w:bCs/>
          <w:sz w:val="22"/>
          <w:szCs w:val="22"/>
          <w:lang w:eastAsia="en-US"/>
        </w:rPr>
      </w:pPr>
    </w:p>
    <w:p w:rsidR="00705B73" w:rsidRPr="00EF6C74" w:rsidRDefault="00705B73" w:rsidP="00806E45">
      <w:pPr>
        <w:spacing w:line="360" w:lineRule="auto"/>
        <w:ind w:right="-93"/>
        <w:jc w:val="both"/>
        <w:rPr>
          <w:rFonts w:ascii="Palatino Linotype" w:eastAsia="Calibri" w:hAnsi="Palatino Linotype" w:cs="Tahoma"/>
          <w:bCs/>
          <w:sz w:val="22"/>
          <w:szCs w:val="22"/>
          <w:lang w:eastAsia="en-US"/>
        </w:rPr>
      </w:pPr>
    </w:p>
    <w:p w:rsidR="00806E45" w:rsidRPr="00EF6C74" w:rsidRDefault="00806E45" w:rsidP="00806E45">
      <w:pPr>
        <w:spacing w:line="360" w:lineRule="auto"/>
        <w:ind w:right="-93"/>
        <w:jc w:val="both"/>
        <w:rPr>
          <w:rFonts w:ascii="Palatino Linotype" w:eastAsia="Calibri" w:hAnsi="Palatino Linotype" w:cs="Tahoma"/>
          <w:bCs/>
          <w:sz w:val="22"/>
          <w:szCs w:val="22"/>
          <w:lang w:eastAsia="en-US"/>
        </w:rPr>
      </w:pPr>
      <w:r w:rsidRPr="00EF6C74">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3DD60F4F" wp14:editId="581610A8">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47D3" w:rsidRPr="00142BC8" w:rsidRDefault="00B847D3" w:rsidP="00806E45">
                            <w:pPr>
                              <w:jc w:val="center"/>
                              <w:rPr>
                                <w:rFonts w:ascii="Palatino Linotype" w:hAnsi="Palatino Linotype" w:cs="Tahoma"/>
                                <w:b/>
                                <w:sz w:val="22"/>
                                <w:szCs w:val="24"/>
                              </w:rPr>
                            </w:pPr>
                            <w:r w:rsidRPr="00142BC8">
                              <w:rPr>
                                <w:rFonts w:ascii="Palatino Linotype" w:hAnsi="Palatino Linotype" w:cs="Tahoma"/>
                                <w:b/>
                                <w:sz w:val="22"/>
                                <w:szCs w:val="24"/>
                              </w:rPr>
                              <w:t>Alexis Tapia Ramírez</w:t>
                            </w:r>
                          </w:p>
                          <w:p w:rsidR="00B847D3" w:rsidRPr="00142BC8" w:rsidRDefault="00B847D3" w:rsidP="00806E45">
                            <w:pPr>
                              <w:jc w:val="center"/>
                              <w:rPr>
                                <w:rFonts w:ascii="Palatino Linotype" w:hAnsi="Palatino Linotype" w:cs="Tahoma"/>
                                <w:sz w:val="22"/>
                                <w:szCs w:val="24"/>
                              </w:rPr>
                            </w:pPr>
                            <w:r w:rsidRPr="00142BC8">
                              <w:rPr>
                                <w:rFonts w:ascii="Palatino Linotype" w:hAnsi="Palatino Linotype" w:cs="Tahoma"/>
                                <w:sz w:val="22"/>
                                <w:szCs w:val="24"/>
                              </w:rPr>
                              <w:t xml:space="preserve">Secretario Técnico del Pleno </w:t>
                            </w:r>
                          </w:p>
                          <w:p w:rsidR="00B847D3" w:rsidRPr="00142BC8" w:rsidRDefault="00B847D3" w:rsidP="00806E45">
                            <w:pPr>
                              <w:jc w:val="center"/>
                              <w:rPr>
                                <w:rFonts w:ascii="Palatino Linotype" w:hAnsi="Palatino Linotype"/>
                                <w:b/>
                                <w:sz w:val="22"/>
                                <w:szCs w:val="24"/>
                              </w:rPr>
                            </w:pPr>
                            <w:r w:rsidRPr="00142BC8">
                              <w:rPr>
                                <w:rFonts w:ascii="Palatino Linotype" w:hAnsi="Palatino Linotype"/>
                                <w:b/>
                                <w:sz w:val="22"/>
                                <w:szCs w:val="24"/>
                              </w:rPr>
                              <w:t>(Rúbrica)</w:t>
                            </w:r>
                          </w:p>
                          <w:p w:rsidR="00B847D3" w:rsidRDefault="00B847D3" w:rsidP="00806E45">
                            <w:pPr>
                              <w:jc w:val="center"/>
                              <w:rPr>
                                <w:rFonts w:ascii="Palatino Linotype" w:hAnsi="Palatino Linotype"/>
                                <w:sz w:val="24"/>
                                <w:szCs w:val="24"/>
                              </w:rPr>
                            </w:pPr>
                          </w:p>
                          <w:p w:rsidR="00B847D3" w:rsidRPr="00EF2FC0" w:rsidRDefault="00B847D3" w:rsidP="00806E45">
                            <w:pPr>
                              <w:jc w:val="center"/>
                              <w:rPr>
                                <w:rFonts w:ascii="Palatino Linotype" w:hAnsi="Palatino Linotype"/>
                                <w:sz w:val="24"/>
                                <w:szCs w:val="24"/>
                              </w:rPr>
                            </w:pPr>
                          </w:p>
                          <w:p w:rsidR="00B847D3" w:rsidRDefault="00B847D3"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60F4F"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B847D3" w:rsidRPr="00142BC8" w:rsidRDefault="00B847D3" w:rsidP="00806E45">
                      <w:pPr>
                        <w:jc w:val="center"/>
                        <w:rPr>
                          <w:rFonts w:ascii="Palatino Linotype" w:hAnsi="Palatino Linotype" w:cs="Tahoma"/>
                          <w:b/>
                          <w:sz w:val="22"/>
                          <w:szCs w:val="24"/>
                        </w:rPr>
                      </w:pPr>
                      <w:r w:rsidRPr="00142BC8">
                        <w:rPr>
                          <w:rFonts w:ascii="Palatino Linotype" w:hAnsi="Palatino Linotype" w:cs="Tahoma"/>
                          <w:b/>
                          <w:sz w:val="22"/>
                          <w:szCs w:val="24"/>
                        </w:rPr>
                        <w:t>Alexis Tapia Ramírez</w:t>
                      </w:r>
                    </w:p>
                    <w:p w:rsidR="00B847D3" w:rsidRPr="00142BC8" w:rsidRDefault="00B847D3" w:rsidP="00806E45">
                      <w:pPr>
                        <w:jc w:val="center"/>
                        <w:rPr>
                          <w:rFonts w:ascii="Palatino Linotype" w:hAnsi="Palatino Linotype" w:cs="Tahoma"/>
                          <w:sz w:val="22"/>
                          <w:szCs w:val="24"/>
                        </w:rPr>
                      </w:pPr>
                      <w:r w:rsidRPr="00142BC8">
                        <w:rPr>
                          <w:rFonts w:ascii="Palatino Linotype" w:hAnsi="Palatino Linotype" w:cs="Tahoma"/>
                          <w:sz w:val="22"/>
                          <w:szCs w:val="24"/>
                        </w:rPr>
                        <w:t xml:space="preserve">Secretario Técnico del Pleno </w:t>
                      </w:r>
                    </w:p>
                    <w:p w:rsidR="00B847D3" w:rsidRPr="00142BC8" w:rsidRDefault="00B847D3" w:rsidP="00806E45">
                      <w:pPr>
                        <w:jc w:val="center"/>
                        <w:rPr>
                          <w:rFonts w:ascii="Palatino Linotype" w:hAnsi="Palatino Linotype"/>
                          <w:b/>
                          <w:sz w:val="22"/>
                          <w:szCs w:val="24"/>
                        </w:rPr>
                      </w:pPr>
                      <w:r w:rsidRPr="00142BC8">
                        <w:rPr>
                          <w:rFonts w:ascii="Palatino Linotype" w:hAnsi="Palatino Linotype"/>
                          <w:b/>
                          <w:sz w:val="22"/>
                          <w:szCs w:val="24"/>
                        </w:rPr>
                        <w:t>(Rúbrica)</w:t>
                      </w:r>
                    </w:p>
                    <w:p w:rsidR="00B847D3" w:rsidRDefault="00B847D3" w:rsidP="00806E45">
                      <w:pPr>
                        <w:jc w:val="center"/>
                        <w:rPr>
                          <w:rFonts w:ascii="Palatino Linotype" w:hAnsi="Palatino Linotype"/>
                          <w:sz w:val="24"/>
                          <w:szCs w:val="24"/>
                        </w:rPr>
                      </w:pPr>
                    </w:p>
                    <w:p w:rsidR="00B847D3" w:rsidRPr="00EF2FC0" w:rsidRDefault="00B847D3" w:rsidP="00806E45">
                      <w:pPr>
                        <w:jc w:val="center"/>
                        <w:rPr>
                          <w:rFonts w:ascii="Palatino Linotype" w:hAnsi="Palatino Linotype"/>
                          <w:sz w:val="24"/>
                          <w:szCs w:val="24"/>
                        </w:rPr>
                      </w:pPr>
                    </w:p>
                    <w:p w:rsidR="00B847D3" w:rsidRDefault="00B847D3" w:rsidP="00806E45"/>
                  </w:txbxContent>
                </v:textbox>
                <w10:wrap anchorx="page"/>
              </v:shape>
            </w:pict>
          </mc:Fallback>
        </mc:AlternateContent>
      </w:r>
    </w:p>
    <w:p w:rsidR="00806E45" w:rsidRPr="00EF6C74" w:rsidRDefault="00806E45" w:rsidP="00806E45">
      <w:pPr>
        <w:spacing w:line="360" w:lineRule="auto"/>
        <w:ind w:right="-93"/>
        <w:jc w:val="both"/>
        <w:rPr>
          <w:rFonts w:ascii="Palatino Linotype" w:eastAsia="Calibri" w:hAnsi="Palatino Linotype" w:cs="Tahoma"/>
          <w:bCs/>
          <w:sz w:val="22"/>
          <w:szCs w:val="22"/>
          <w:lang w:eastAsia="en-US"/>
        </w:rPr>
      </w:pPr>
    </w:p>
    <w:p w:rsidR="00806E45" w:rsidRPr="00EF6C74" w:rsidRDefault="00806E45" w:rsidP="00806E45">
      <w:pPr>
        <w:spacing w:line="360" w:lineRule="auto"/>
        <w:ind w:right="-93"/>
        <w:jc w:val="both"/>
        <w:rPr>
          <w:rFonts w:ascii="Palatino Linotype" w:eastAsia="Calibri" w:hAnsi="Palatino Linotype" w:cs="Tahoma"/>
          <w:bCs/>
          <w:sz w:val="22"/>
          <w:szCs w:val="22"/>
          <w:lang w:eastAsia="en-US"/>
        </w:rPr>
      </w:pPr>
    </w:p>
    <w:p w:rsidR="00F4018F" w:rsidRPr="00EF6C74" w:rsidRDefault="000813B0" w:rsidP="00D9652C">
      <w:pPr>
        <w:tabs>
          <w:tab w:val="left" w:pos="8931"/>
        </w:tabs>
        <w:spacing w:line="360" w:lineRule="auto"/>
        <w:jc w:val="both"/>
        <w:rPr>
          <w:rFonts w:ascii="Palatino Linotype" w:eastAsia="Calibri" w:hAnsi="Palatino Linotype" w:cs="Arial"/>
          <w:sz w:val="22"/>
          <w:szCs w:val="22"/>
          <w:lang w:eastAsia="en-US"/>
        </w:rPr>
      </w:pPr>
      <w:r w:rsidRPr="00EF6C74">
        <w:rPr>
          <w:rFonts w:ascii="Palatino Linotype" w:eastAsia="Calibri" w:hAnsi="Palatino Linotype" w:cs="Arial"/>
          <w:sz w:val="22"/>
          <w:szCs w:val="22"/>
          <w:lang w:eastAsia="en-US"/>
        </w:rPr>
        <w:t>Esta foja corresponde a la resolución de</w:t>
      </w:r>
      <w:r w:rsidR="00F4018F" w:rsidRPr="00EF6C74">
        <w:rPr>
          <w:rFonts w:ascii="Palatino Linotype" w:eastAsia="Calibri" w:hAnsi="Palatino Linotype" w:cs="Arial"/>
          <w:sz w:val="22"/>
          <w:szCs w:val="22"/>
          <w:lang w:eastAsia="en-US"/>
        </w:rPr>
        <w:t xml:space="preserve"> fecha </w:t>
      </w:r>
      <w:r w:rsidR="00142BC8">
        <w:rPr>
          <w:rFonts w:ascii="Palatino Linotype" w:eastAsia="Calibri" w:hAnsi="Palatino Linotype" w:cs="Arial"/>
          <w:sz w:val="22"/>
          <w:szCs w:val="22"/>
          <w:lang w:eastAsia="en-US"/>
        </w:rPr>
        <w:t>veintitrés</w:t>
      </w:r>
      <w:r w:rsidR="00EF6C74">
        <w:rPr>
          <w:rFonts w:ascii="Palatino Linotype" w:eastAsia="Calibri" w:hAnsi="Palatino Linotype" w:cs="Arial"/>
          <w:sz w:val="22"/>
          <w:szCs w:val="22"/>
          <w:lang w:eastAsia="en-US"/>
        </w:rPr>
        <w:t xml:space="preserve"> de enero de dos mil diecinueve</w:t>
      </w:r>
      <w:r w:rsidR="00F4018F" w:rsidRPr="00EF6C74">
        <w:rPr>
          <w:rFonts w:ascii="Palatino Linotype" w:eastAsia="Calibri" w:hAnsi="Palatino Linotype" w:cs="Arial"/>
          <w:sz w:val="22"/>
          <w:szCs w:val="22"/>
          <w:lang w:eastAsia="en-US"/>
        </w:rPr>
        <w:t xml:space="preserve">, emitida en el recurso de revisión número </w:t>
      </w:r>
      <w:r w:rsidR="00142BC8" w:rsidRPr="00705B73">
        <w:rPr>
          <w:rFonts w:ascii="Palatino Linotype" w:eastAsia="Calibri" w:hAnsi="Palatino Linotype" w:cs="Arial"/>
          <w:b/>
          <w:bCs/>
          <w:sz w:val="22"/>
          <w:szCs w:val="22"/>
          <w:lang w:eastAsia="en-US"/>
        </w:rPr>
        <w:t>04131</w:t>
      </w:r>
      <w:r w:rsidR="00961771" w:rsidRPr="00705B73">
        <w:rPr>
          <w:rFonts w:ascii="Palatino Linotype" w:eastAsia="Calibri" w:hAnsi="Palatino Linotype" w:cs="Arial"/>
          <w:b/>
          <w:bCs/>
          <w:sz w:val="22"/>
          <w:szCs w:val="22"/>
          <w:lang w:eastAsia="en-US"/>
        </w:rPr>
        <w:t>/INFOEM/IP/RR/2018</w:t>
      </w:r>
      <w:r w:rsidR="00705B73">
        <w:rPr>
          <w:rFonts w:ascii="Palatino Linotype" w:eastAsia="Calibri" w:hAnsi="Palatino Linotype" w:cs="Arial"/>
          <w:b/>
          <w:bCs/>
          <w:sz w:val="22"/>
          <w:szCs w:val="22"/>
          <w:lang w:eastAsia="en-US"/>
        </w:rPr>
        <w:t>.</w:t>
      </w:r>
    </w:p>
    <w:sectPr w:rsidR="00F4018F" w:rsidRPr="00EF6C74" w:rsidSect="00F755E1">
      <w:headerReference w:type="default" r:id="rId19"/>
      <w:footerReference w:type="default" r:id="rId20"/>
      <w:headerReference w:type="first" r:id="rId21"/>
      <w:footerReference w:type="first" r:id="rId22"/>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FB6" w:rsidRDefault="009F6FB6" w:rsidP="00B31222">
      <w:r>
        <w:separator/>
      </w:r>
    </w:p>
  </w:endnote>
  <w:endnote w:type="continuationSeparator" w:id="0">
    <w:p w:rsidR="009F6FB6" w:rsidRDefault="009F6FB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B847D3" w:rsidRDefault="00B847D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A629D">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A629D">
              <w:rPr>
                <w:b/>
                <w:bCs/>
                <w:noProof/>
              </w:rPr>
              <w:t>34</w:t>
            </w:r>
            <w:r>
              <w:rPr>
                <w:b/>
                <w:bCs/>
                <w:sz w:val="24"/>
                <w:szCs w:val="24"/>
              </w:rPr>
              <w:fldChar w:fldCharType="end"/>
            </w:r>
          </w:p>
        </w:sdtContent>
      </w:sdt>
    </w:sdtContent>
  </w:sdt>
  <w:p w:rsidR="00B847D3" w:rsidRDefault="00B847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B847D3" w:rsidRDefault="00B847D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A629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A629D">
              <w:rPr>
                <w:b/>
                <w:bCs/>
                <w:noProof/>
              </w:rPr>
              <w:t>34</w:t>
            </w:r>
            <w:r>
              <w:rPr>
                <w:b/>
                <w:bCs/>
                <w:sz w:val="24"/>
                <w:szCs w:val="24"/>
              </w:rPr>
              <w:fldChar w:fldCharType="end"/>
            </w:r>
          </w:p>
        </w:sdtContent>
      </w:sdt>
    </w:sdtContent>
  </w:sdt>
  <w:p w:rsidR="00B847D3" w:rsidRDefault="00B847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FB6" w:rsidRDefault="009F6FB6" w:rsidP="00B31222">
      <w:r>
        <w:separator/>
      </w:r>
    </w:p>
  </w:footnote>
  <w:footnote w:type="continuationSeparator" w:id="0">
    <w:p w:rsidR="009F6FB6" w:rsidRDefault="009F6FB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847D3" w:rsidRPr="005C106F" w:rsidTr="00202DB8">
      <w:trPr>
        <w:trHeight w:val="1435"/>
      </w:trPr>
      <w:tc>
        <w:tcPr>
          <w:tcW w:w="2835" w:type="dxa"/>
          <w:shd w:val="clear" w:color="auto" w:fill="auto"/>
        </w:tcPr>
        <w:p w:rsidR="00B847D3" w:rsidRPr="005C106F" w:rsidRDefault="00B847D3" w:rsidP="00EF4A64">
          <w:pPr>
            <w:tabs>
              <w:tab w:val="right" w:pos="4273"/>
            </w:tabs>
            <w:rPr>
              <w:rFonts w:ascii="Garamond" w:eastAsia="Calibri" w:hAnsi="Garamond"/>
              <w:sz w:val="16"/>
              <w:szCs w:val="16"/>
              <w:lang w:eastAsia="en-US"/>
            </w:rPr>
          </w:pPr>
        </w:p>
      </w:tc>
      <w:tc>
        <w:tcPr>
          <w:tcW w:w="6733" w:type="dxa"/>
          <w:shd w:val="clear" w:color="auto" w:fill="auto"/>
        </w:tcPr>
        <w:p w:rsidR="00B847D3" w:rsidRDefault="00B847D3" w:rsidP="000B0D3E">
          <w:pPr>
            <w:jc w:val="center"/>
          </w:pPr>
        </w:p>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B847D3" w:rsidTr="005743D2">
            <w:trPr>
              <w:gridBefore w:val="1"/>
              <w:gridAfter w:val="1"/>
              <w:wBefore w:w="572" w:type="dxa"/>
              <w:wAfter w:w="77" w:type="dxa"/>
              <w:trHeight w:val="144"/>
            </w:trPr>
            <w:tc>
              <w:tcPr>
                <w:tcW w:w="2698" w:type="dxa"/>
                <w:gridSpan w:val="2"/>
              </w:tcPr>
              <w:p w:rsidR="00B847D3" w:rsidRPr="008B0418" w:rsidRDefault="00B847D3"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rsidR="00B847D3" w:rsidRPr="008B0418" w:rsidRDefault="00B847D3"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04131</w:t>
                </w:r>
                <w:r w:rsidRPr="008B0418">
                  <w:rPr>
                    <w:rFonts w:ascii="Palatino Linotype" w:eastAsia="Calibri" w:hAnsi="Palatino Linotype" w:cs="Tahoma"/>
                    <w:bCs/>
                    <w:sz w:val="22"/>
                    <w:szCs w:val="22"/>
                    <w:lang w:eastAsia="en-US"/>
                  </w:rPr>
                  <w:t>/INFOEM/IP/RR/2018</w:t>
                </w:r>
              </w:p>
            </w:tc>
          </w:tr>
          <w:tr w:rsidR="00B847D3" w:rsidTr="005743D2">
            <w:trPr>
              <w:gridBefore w:val="1"/>
              <w:gridAfter w:val="1"/>
              <w:wBefore w:w="572" w:type="dxa"/>
              <w:wAfter w:w="77" w:type="dxa"/>
              <w:trHeight w:val="144"/>
            </w:trPr>
            <w:tc>
              <w:tcPr>
                <w:tcW w:w="2698" w:type="dxa"/>
                <w:gridSpan w:val="2"/>
              </w:tcPr>
              <w:p w:rsidR="00B847D3" w:rsidRPr="008B0418" w:rsidRDefault="00B847D3"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rsidR="00B847D3" w:rsidRPr="008B0418" w:rsidRDefault="00B847D3" w:rsidP="00E01CD7">
                <w:pPr>
                  <w:tabs>
                    <w:tab w:val="right" w:pos="8838"/>
                  </w:tabs>
                  <w:jc w:val="both"/>
                  <w:rPr>
                    <w:rFonts w:ascii="Palatino Linotype" w:eastAsia="Calibri" w:hAnsi="Palatino Linotype" w:cs="Tahoma"/>
                    <w:sz w:val="22"/>
                    <w:szCs w:val="22"/>
                    <w:lang w:val="es-MX" w:eastAsia="en-US"/>
                  </w:rPr>
                </w:pPr>
                <w:r w:rsidRPr="009D1E41">
                  <w:rPr>
                    <w:rFonts w:ascii="Palatino Linotype" w:eastAsia="Calibri" w:hAnsi="Palatino Linotype" w:cs="Tahoma"/>
                    <w:sz w:val="22"/>
                    <w:szCs w:val="22"/>
                    <w:lang w:val="es-MX" w:eastAsia="en-US"/>
                  </w:rPr>
                  <w:t>Instituto de Seguridad Social del Estado de México y Municipios</w:t>
                </w:r>
              </w:p>
            </w:tc>
          </w:tr>
          <w:tr w:rsidR="00B847D3" w:rsidTr="005743D2">
            <w:trPr>
              <w:gridBefore w:val="1"/>
              <w:gridAfter w:val="1"/>
              <w:wBefore w:w="572" w:type="dxa"/>
              <w:wAfter w:w="77" w:type="dxa"/>
              <w:trHeight w:val="138"/>
            </w:trPr>
            <w:tc>
              <w:tcPr>
                <w:tcW w:w="2698" w:type="dxa"/>
                <w:gridSpan w:val="2"/>
              </w:tcPr>
              <w:p w:rsidR="00B847D3" w:rsidRPr="008B0418" w:rsidRDefault="00B847D3"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rsidR="00B847D3" w:rsidRPr="008B0418" w:rsidRDefault="00B847D3"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B847D3" w:rsidTr="00DB7E5F">
            <w:trPr>
              <w:trHeight w:val="283"/>
            </w:trPr>
            <w:tc>
              <w:tcPr>
                <w:tcW w:w="2698" w:type="dxa"/>
                <w:gridSpan w:val="2"/>
              </w:tcPr>
              <w:p w:rsidR="00B847D3" w:rsidRPr="00E10748" w:rsidRDefault="00B847D3" w:rsidP="005743D2">
                <w:pPr>
                  <w:tabs>
                    <w:tab w:val="right" w:pos="8838"/>
                  </w:tabs>
                  <w:rPr>
                    <w:rFonts w:ascii="Tahoma" w:eastAsia="Calibri" w:hAnsi="Tahoma" w:cs="Tahoma"/>
                    <w:b/>
                    <w:sz w:val="22"/>
                    <w:szCs w:val="22"/>
                    <w:lang w:val="es-MX" w:eastAsia="en-US"/>
                  </w:rPr>
                </w:pPr>
              </w:p>
            </w:tc>
            <w:tc>
              <w:tcPr>
                <w:tcW w:w="3621" w:type="dxa"/>
                <w:gridSpan w:val="3"/>
              </w:tcPr>
              <w:p w:rsidR="00B847D3" w:rsidRPr="00E10748" w:rsidRDefault="00B847D3" w:rsidP="005743D2">
                <w:pPr>
                  <w:tabs>
                    <w:tab w:val="right" w:pos="8838"/>
                  </w:tabs>
                  <w:jc w:val="both"/>
                  <w:rPr>
                    <w:rFonts w:ascii="Tahoma" w:eastAsia="Calibri" w:hAnsi="Tahoma" w:cs="Tahoma"/>
                    <w:b/>
                    <w:sz w:val="22"/>
                    <w:szCs w:val="22"/>
                    <w:lang w:val="es-MX" w:eastAsia="en-US"/>
                  </w:rPr>
                </w:pPr>
              </w:p>
            </w:tc>
          </w:tr>
        </w:tbl>
        <w:p w:rsidR="00B847D3" w:rsidRPr="005C106F" w:rsidRDefault="00B847D3" w:rsidP="005743D2">
          <w:pPr>
            <w:tabs>
              <w:tab w:val="right" w:pos="8838"/>
            </w:tabs>
            <w:ind w:left="-28"/>
            <w:jc w:val="both"/>
            <w:rPr>
              <w:rFonts w:ascii="Arial" w:eastAsia="Calibri" w:hAnsi="Arial" w:cs="Arial"/>
              <w:b/>
              <w:sz w:val="22"/>
              <w:szCs w:val="22"/>
              <w:lang w:eastAsia="en-US"/>
            </w:rPr>
          </w:pPr>
        </w:p>
      </w:tc>
    </w:tr>
  </w:tbl>
  <w:p w:rsidR="00B847D3" w:rsidRPr="00443C6B" w:rsidRDefault="00B847D3"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847D3" w:rsidRPr="005C106F" w:rsidTr="003B165A">
      <w:trPr>
        <w:trHeight w:val="1435"/>
      </w:trPr>
      <w:tc>
        <w:tcPr>
          <w:tcW w:w="2835" w:type="dxa"/>
          <w:shd w:val="clear" w:color="auto" w:fill="auto"/>
        </w:tcPr>
        <w:p w:rsidR="00B847D3" w:rsidRPr="005C106F" w:rsidRDefault="00B847D3" w:rsidP="00DB7E5F">
          <w:pPr>
            <w:tabs>
              <w:tab w:val="right" w:pos="4273"/>
            </w:tabs>
            <w:rPr>
              <w:rFonts w:ascii="Garamond" w:eastAsia="Calibri" w:hAnsi="Garamond"/>
              <w:sz w:val="16"/>
              <w:szCs w:val="16"/>
              <w:lang w:eastAsia="en-US"/>
            </w:rPr>
          </w:pPr>
        </w:p>
      </w:tc>
      <w:tc>
        <w:tcPr>
          <w:tcW w:w="6733" w:type="dxa"/>
          <w:shd w:val="clear" w:color="auto" w:fill="auto"/>
        </w:tcPr>
        <w:p w:rsidR="00B847D3" w:rsidRPr="005C106F" w:rsidRDefault="00B847D3" w:rsidP="00DB7E5F">
          <w:pPr>
            <w:tabs>
              <w:tab w:val="right" w:pos="8838"/>
            </w:tabs>
            <w:ind w:left="-28"/>
            <w:jc w:val="both"/>
            <w:rPr>
              <w:rFonts w:ascii="Arial" w:eastAsia="Calibri" w:hAnsi="Arial" w:cs="Arial"/>
              <w:b/>
              <w:sz w:val="22"/>
              <w:szCs w:val="22"/>
              <w:lang w:eastAsia="en-US"/>
            </w:rPr>
          </w:pPr>
        </w:p>
      </w:tc>
    </w:tr>
  </w:tbl>
  <w:p w:rsidR="00B847D3" w:rsidRDefault="00B847D3"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2408E9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46D69C1"/>
    <w:multiLevelType w:val="hybridMultilevel"/>
    <w:tmpl w:val="3C562C36"/>
    <w:lvl w:ilvl="0" w:tplc="D39EFB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E6D2A"/>
    <w:multiLevelType w:val="hybridMultilevel"/>
    <w:tmpl w:val="D9982A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B70056"/>
    <w:multiLevelType w:val="hybridMultilevel"/>
    <w:tmpl w:val="10A05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8E3DAF"/>
    <w:multiLevelType w:val="hybridMultilevel"/>
    <w:tmpl w:val="3A203A1E"/>
    <w:lvl w:ilvl="0" w:tplc="26501F9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7AE22E7"/>
    <w:multiLevelType w:val="hybridMultilevel"/>
    <w:tmpl w:val="F39433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276682"/>
    <w:multiLevelType w:val="hybridMultilevel"/>
    <w:tmpl w:val="3A203A1E"/>
    <w:lvl w:ilvl="0" w:tplc="26501F9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C3D519F"/>
    <w:multiLevelType w:val="hybridMultilevel"/>
    <w:tmpl w:val="DB5032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4B9487D"/>
    <w:multiLevelType w:val="hybridMultilevel"/>
    <w:tmpl w:val="62B897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773516"/>
    <w:multiLevelType w:val="hybridMultilevel"/>
    <w:tmpl w:val="F39433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F878D9"/>
    <w:multiLevelType w:val="hybridMultilevel"/>
    <w:tmpl w:val="DFF43AA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2" w15:restartNumberingAfterBreak="0">
    <w:nsid w:val="4DEB681B"/>
    <w:multiLevelType w:val="hybridMultilevel"/>
    <w:tmpl w:val="36EC4E6A"/>
    <w:lvl w:ilvl="0" w:tplc="CFD25F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792C86"/>
    <w:multiLevelType w:val="hybridMultilevel"/>
    <w:tmpl w:val="61EC0C8C"/>
    <w:lvl w:ilvl="0" w:tplc="CFD25FA4">
      <w:start w:val="1"/>
      <w:numFmt w:val="decimal"/>
      <w:lvlText w:val="%1."/>
      <w:lvlJc w:val="left"/>
      <w:pPr>
        <w:ind w:left="720" w:hanging="360"/>
      </w:pPr>
      <w:rPr>
        <w:rFonts w:hint="default"/>
        <w:b/>
      </w:rPr>
    </w:lvl>
    <w:lvl w:ilvl="1" w:tplc="C0FE429C">
      <w:start w:val="1"/>
      <w:numFmt w:val="lowerLetter"/>
      <w:lvlText w:val="%2)"/>
      <w:lvlJc w:val="left"/>
      <w:pPr>
        <w:ind w:left="1785" w:hanging="705"/>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D320116"/>
    <w:multiLevelType w:val="hybridMultilevel"/>
    <w:tmpl w:val="F39433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492B54"/>
    <w:multiLevelType w:val="hybridMultilevel"/>
    <w:tmpl w:val="FC56083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15:restartNumberingAfterBreak="0">
    <w:nsid w:val="7B280A78"/>
    <w:multiLevelType w:val="hybridMultilevel"/>
    <w:tmpl w:val="7B8AC668"/>
    <w:lvl w:ilvl="0" w:tplc="B0DEA9E0">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0"/>
  </w:num>
  <w:num w:numId="2">
    <w:abstractNumId w:val="3"/>
  </w:num>
  <w:num w:numId="3">
    <w:abstractNumId w:val="9"/>
  </w:num>
  <w:num w:numId="4">
    <w:abstractNumId w:val="13"/>
  </w:num>
  <w:num w:numId="5">
    <w:abstractNumId w:val="12"/>
  </w:num>
  <w:num w:numId="6">
    <w:abstractNumId w:val="15"/>
  </w:num>
  <w:num w:numId="7">
    <w:abstractNumId w:val="11"/>
  </w:num>
  <w:num w:numId="8">
    <w:abstractNumId w:val="8"/>
  </w:num>
  <w:num w:numId="9">
    <w:abstractNumId w:val="16"/>
  </w:num>
  <w:num w:numId="10">
    <w:abstractNumId w:val="7"/>
  </w:num>
  <w:num w:numId="11">
    <w:abstractNumId w:val="2"/>
  </w:num>
  <w:num w:numId="12">
    <w:abstractNumId w:val="6"/>
  </w:num>
  <w:num w:numId="13">
    <w:abstractNumId w:val="10"/>
  </w:num>
  <w:num w:numId="14">
    <w:abstractNumId w:val="4"/>
  </w:num>
  <w:num w:numId="15">
    <w:abstractNumId w:val="14"/>
  </w:num>
  <w:num w:numId="16">
    <w:abstractNumId w:val="1"/>
  </w:num>
  <w:num w:numId="1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06E7"/>
    <w:rsid w:val="000027EB"/>
    <w:rsid w:val="000037B2"/>
    <w:rsid w:val="0000485A"/>
    <w:rsid w:val="00006543"/>
    <w:rsid w:val="00006CF6"/>
    <w:rsid w:val="00013A19"/>
    <w:rsid w:val="00014465"/>
    <w:rsid w:val="00014548"/>
    <w:rsid w:val="000212E5"/>
    <w:rsid w:val="00021C64"/>
    <w:rsid w:val="000241C5"/>
    <w:rsid w:val="00026C8E"/>
    <w:rsid w:val="000272E4"/>
    <w:rsid w:val="00030996"/>
    <w:rsid w:val="00030B0C"/>
    <w:rsid w:val="000313A7"/>
    <w:rsid w:val="000315CB"/>
    <w:rsid w:val="00032F5B"/>
    <w:rsid w:val="00033DD0"/>
    <w:rsid w:val="00034E9D"/>
    <w:rsid w:val="000373BC"/>
    <w:rsid w:val="00037B34"/>
    <w:rsid w:val="00037F4B"/>
    <w:rsid w:val="00043C4B"/>
    <w:rsid w:val="00046298"/>
    <w:rsid w:val="0004646B"/>
    <w:rsid w:val="00047D67"/>
    <w:rsid w:val="000528E6"/>
    <w:rsid w:val="00053665"/>
    <w:rsid w:val="00054E79"/>
    <w:rsid w:val="00057467"/>
    <w:rsid w:val="0006017B"/>
    <w:rsid w:val="00061FE1"/>
    <w:rsid w:val="000665C9"/>
    <w:rsid w:val="0006783C"/>
    <w:rsid w:val="00072A25"/>
    <w:rsid w:val="000813B0"/>
    <w:rsid w:val="0008148B"/>
    <w:rsid w:val="0008165E"/>
    <w:rsid w:val="000822DE"/>
    <w:rsid w:val="000827C3"/>
    <w:rsid w:val="000879FC"/>
    <w:rsid w:val="00092121"/>
    <w:rsid w:val="0009292C"/>
    <w:rsid w:val="000946D7"/>
    <w:rsid w:val="00097211"/>
    <w:rsid w:val="000A20A4"/>
    <w:rsid w:val="000A238F"/>
    <w:rsid w:val="000A245F"/>
    <w:rsid w:val="000A7211"/>
    <w:rsid w:val="000B0D3E"/>
    <w:rsid w:val="000B1D37"/>
    <w:rsid w:val="000B2C93"/>
    <w:rsid w:val="000B36DD"/>
    <w:rsid w:val="000B5711"/>
    <w:rsid w:val="000B6020"/>
    <w:rsid w:val="000B691A"/>
    <w:rsid w:val="000C2283"/>
    <w:rsid w:val="000C27CA"/>
    <w:rsid w:val="000C5940"/>
    <w:rsid w:val="000C59CB"/>
    <w:rsid w:val="000C5CA2"/>
    <w:rsid w:val="000C70A3"/>
    <w:rsid w:val="000D0B08"/>
    <w:rsid w:val="000D4486"/>
    <w:rsid w:val="000D5111"/>
    <w:rsid w:val="000E0BEA"/>
    <w:rsid w:val="000E3A23"/>
    <w:rsid w:val="000E4906"/>
    <w:rsid w:val="000F1FFF"/>
    <w:rsid w:val="000F24C8"/>
    <w:rsid w:val="000F3DA0"/>
    <w:rsid w:val="000F4876"/>
    <w:rsid w:val="000F555D"/>
    <w:rsid w:val="000F69A7"/>
    <w:rsid w:val="000F6A61"/>
    <w:rsid w:val="000F7A45"/>
    <w:rsid w:val="000F7FD8"/>
    <w:rsid w:val="00100BAC"/>
    <w:rsid w:val="001017B7"/>
    <w:rsid w:val="001034C6"/>
    <w:rsid w:val="001049B0"/>
    <w:rsid w:val="00104ADB"/>
    <w:rsid w:val="001057BC"/>
    <w:rsid w:val="00107D2F"/>
    <w:rsid w:val="001133D5"/>
    <w:rsid w:val="00114068"/>
    <w:rsid w:val="001150E9"/>
    <w:rsid w:val="00127757"/>
    <w:rsid w:val="00130F33"/>
    <w:rsid w:val="00131D9B"/>
    <w:rsid w:val="00132A80"/>
    <w:rsid w:val="00132F95"/>
    <w:rsid w:val="00132FD4"/>
    <w:rsid w:val="00135B17"/>
    <w:rsid w:val="00137D3C"/>
    <w:rsid w:val="00140FDC"/>
    <w:rsid w:val="00142BC8"/>
    <w:rsid w:val="0014307A"/>
    <w:rsid w:val="00144D0B"/>
    <w:rsid w:val="00147566"/>
    <w:rsid w:val="00151053"/>
    <w:rsid w:val="00151FBB"/>
    <w:rsid w:val="00155F96"/>
    <w:rsid w:val="00156408"/>
    <w:rsid w:val="00156A6B"/>
    <w:rsid w:val="00161DF9"/>
    <w:rsid w:val="00162CCE"/>
    <w:rsid w:val="0016573B"/>
    <w:rsid w:val="00165891"/>
    <w:rsid w:val="00170545"/>
    <w:rsid w:val="00170A4B"/>
    <w:rsid w:val="00171ADD"/>
    <w:rsid w:val="00171AEF"/>
    <w:rsid w:val="0017459B"/>
    <w:rsid w:val="00176BDF"/>
    <w:rsid w:val="0018110D"/>
    <w:rsid w:val="00182F0F"/>
    <w:rsid w:val="00183D24"/>
    <w:rsid w:val="00184897"/>
    <w:rsid w:val="001851A6"/>
    <w:rsid w:val="001873CC"/>
    <w:rsid w:val="001875A7"/>
    <w:rsid w:val="001879E1"/>
    <w:rsid w:val="0019389B"/>
    <w:rsid w:val="0019501C"/>
    <w:rsid w:val="001A1AAB"/>
    <w:rsid w:val="001A1B94"/>
    <w:rsid w:val="001A22F5"/>
    <w:rsid w:val="001A275F"/>
    <w:rsid w:val="001A3EA6"/>
    <w:rsid w:val="001A6D07"/>
    <w:rsid w:val="001A7FD2"/>
    <w:rsid w:val="001B107D"/>
    <w:rsid w:val="001B2CD9"/>
    <w:rsid w:val="001B2FF4"/>
    <w:rsid w:val="001B53F0"/>
    <w:rsid w:val="001B62A0"/>
    <w:rsid w:val="001C282F"/>
    <w:rsid w:val="001C44EF"/>
    <w:rsid w:val="001D002F"/>
    <w:rsid w:val="001D0086"/>
    <w:rsid w:val="001D0094"/>
    <w:rsid w:val="001D6BEC"/>
    <w:rsid w:val="001D7012"/>
    <w:rsid w:val="001D7BD2"/>
    <w:rsid w:val="001E0D72"/>
    <w:rsid w:val="001E2A4D"/>
    <w:rsid w:val="001E53C2"/>
    <w:rsid w:val="001F0CDF"/>
    <w:rsid w:val="001F0E9C"/>
    <w:rsid w:val="001F1540"/>
    <w:rsid w:val="001F652C"/>
    <w:rsid w:val="001F654F"/>
    <w:rsid w:val="001F739F"/>
    <w:rsid w:val="001F78D9"/>
    <w:rsid w:val="00202DB8"/>
    <w:rsid w:val="00203346"/>
    <w:rsid w:val="00205907"/>
    <w:rsid w:val="00206C91"/>
    <w:rsid w:val="00207736"/>
    <w:rsid w:val="00207C12"/>
    <w:rsid w:val="00212460"/>
    <w:rsid w:val="00215D0D"/>
    <w:rsid w:val="00217AEF"/>
    <w:rsid w:val="00217C98"/>
    <w:rsid w:val="00220D48"/>
    <w:rsid w:val="00221EC9"/>
    <w:rsid w:val="00222302"/>
    <w:rsid w:val="00223ECD"/>
    <w:rsid w:val="002241A6"/>
    <w:rsid w:val="002241E8"/>
    <w:rsid w:val="00224774"/>
    <w:rsid w:val="002247B0"/>
    <w:rsid w:val="00224F7A"/>
    <w:rsid w:val="00225152"/>
    <w:rsid w:val="00230A86"/>
    <w:rsid w:val="00230E81"/>
    <w:rsid w:val="00231D44"/>
    <w:rsid w:val="00232673"/>
    <w:rsid w:val="00236863"/>
    <w:rsid w:val="00237C1F"/>
    <w:rsid w:val="00237D0D"/>
    <w:rsid w:val="002433A4"/>
    <w:rsid w:val="002435DC"/>
    <w:rsid w:val="00245460"/>
    <w:rsid w:val="00246654"/>
    <w:rsid w:val="00247B17"/>
    <w:rsid w:val="00250389"/>
    <w:rsid w:val="00252669"/>
    <w:rsid w:val="00254209"/>
    <w:rsid w:val="00254288"/>
    <w:rsid w:val="0025469C"/>
    <w:rsid w:val="002579CE"/>
    <w:rsid w:val="00260FEC"/>
    <w:rsid w:val="00261DD6"/>
    <w:rsid w:val="00264223"/>
    <w:rsid w:val="002657E2"/>
    <w:rsid w:val="002705D2"/>
    <w:rsid w:val="00270722"/>
    <w:rsid w:val="002727CC"/>
    <w:rsid w:val="00273679"/>
    <w:rsid w:val="00274080"/>
    <w:rsid w:val="00275356"/>
    <w:rsid w:val="00281A35"/>
    <w:rsid w:val="00283E90"/>
    <w:rsid w:val="00284486"/>
    <w:rsid w:val="00284AF4"/>
    <w:rsid w:val="00285644"/>
    <w:rsid w:val="0028581E"/>
    <w:rsid w:val="00285B21"/>
    <w:rsid w:val="00293491"/>
    <w:rsid w:val="00294F85"/>
    <w:rsid w:val="002A0FB8"/>
    <w:rsid w:val="002A17C7"/>
    <w:rsid w:val="002A6193"/>
    <w:rsid w:val="002A7BD4"/>
    <w:rsid w:val="002A7F32"/>
    <w:rsid w:val="002B20A1"/>
    <w:rsid w:val="002B226E"/>
    <w:rsid w:val="002B2E14"/>
    <w:rsid w:val="002B46D4"/>
    <w:rsid w:val="002B54CF"/>
    <w:rsid w:val="002C7302"/>
    <w:rsid w:val="002D1BE4"/>
    <w:rsid w:val="002D2137"/>
    <w:rsid w:val="002E0BEE"/>
    <w:rsid w:val="002E25D3"/>
    <w:rsid w:val="002E5015"/>
    <w:rsid w:val="002E7ACF"/>
    <w:rsid w:val="002F0790"/>
    <w:rsid w:val="002F0CE9"/>
    <w:rsid w:val="002F3BD0"/>
    <w:rsid w:val="00300A0B"/>
    <w:rsid w:val="00301F46"/>
    <w:rsid w:val="00303CAD"/>
    <w:rsid w:val="00306418"/>
    <w:rsid w:val="003100F3"/>
    <w:rsid w:val="00310C11"/>
    <w:rsid w:val="003141C4"/>
    <w:rsid w:val="00315492"/>
    <w:rsid w:val="00315FC8"/>
    <w:rsid w:val="00316600"/>
    <w:rsid w:val="003172EC"/>
    <w:rsid w:val="0032004C"/>
    <w:rsid w:val="00320555"/>
    <w:rsid w:val="0032170B"/>
    <w:rsid w:val="0032223F"/>
    <w:rsid w:val="00323325"/>
    <w:rsid w:val="0032342B"/>
    <w:rsid w:val="003243B0"/>
    <w:rsid w:val="00325EC0"/>
    <w:rsid w:val="003311AE"/>
    <w:rsid w:val="003340EC"/>
    <w:rsid w:val="003350FF"/>
    <w:rsid w:val="0033656D"/>
    <w:rsid w:val="0034057C"/>
    <w:rsid w:val="0034158C"/>
    <w:rsid w:val="003465CE"/>
    <w:rsid w:val="0035004A"/>
    <w:rsid w:val="00350142"/>
    <w:rsid w:val="00351AF0"/>
    <w:rsid w:val="00352F0F"/>
    <w:rsid w:val="00353B6D"/>
    <w:rsid w:val="00354920"/>
    <w:rsid w:val="00355DC6"/>
    <w:rsid w:val="00356AB6"/>
    <w:rsid w:val="003604D7"/>
    <w:rsid w:val="00361FFE"/>
    <w:rsid w:val="003632DF"/>
    <w:rsid w:val="0036351E"/>
    <w:rsid w:val="00364521"/>
    <w:rsid w:val="00365026"/>
    <w:rsid w:val="00366810"/>
    <w:rsid w:val="00367F82"/>
    <w:rsid w:val="00374FD9"/>
    <w:rsid w:val="003756AF"/>
    <w:rsid w:val="00375815"/>
    <w:rsid w:val="00380441"/>
    <w:rsid w:val="00382696"/>
    <w:rsid w:val="0038319E"/>
    <w:rsid w:val="0038438A"/>
    <w:rsid w:val="003864D2"/>
    <w:rsid w:val="00390249"/>
    <w:rsid w:val="00390BF8"/>
    <w:rsid w:val="00392877"/>
    <w:rsid w:val="00392E12"/>
    <w:rsid w:val="00394D7E"/>
    <w:rsid w:val="003956E9"/>
    <w:rsid w:val="003965EC"/>
    <w:rsid w:val="00396BA0"/>
    <w:rsid w:val="003978FB"/>
    <w:rsid w:val="003A0607"/>
    <w:rsid w:val="003A0E17"/>
    <w:rsid w:val="003A357E"/>
    <w:rsid w:val="003A6E62"/>
    <w:rsid w:val="003A78B5"/>
    <w:rsid w:val="003A7BE8"/>
    <w:rsid w:val="003A7C85"/>
    <w:rsid w:val="003A7FBE"/>
    <w:rsid w:val="003B0D09"/>
    <w:rsid w:val="003B165A"/>
    <w:rsid w:val="003B2140"/>
    <w:rsid w:val="003B4DA8"/>
    <w:rsid w:val="003B5A37"/>
    <w:rsid w:val="003B5E7B"/>
    <w:rsid w:val="003B60AF"/>
    <w:rsid w:val="003C0383"/>
    <w:rsid w:val="003C28B8"/>
    <w:rsid w:val="003C6934"/>
    <w:rsid w:val="003C6BCF"/>
    <w:rsid w:val="003C7D44"/>
    <w:rsid w:val="003C7FD0"/>
    <w:rsid w:val="003D0268"/>
    <w:rsid w:val="003D0834"/>
    <w:rsid w:val="003D1A43"/>
    <w:rsid w:val="003D1A64"/>
    <w:rsid w:val="003D4CB4"/>
    <w:rsid w:val="003D7014"/>
    <w:rsid w:val="003E31E5"/>
    <w:rsid w:val="003E32ED"/>
    <w:rsid w:val="003E3A39"/>
    <w:rsid w:val="003E58C9"/>
    <w:rsid w:val="003E5CB3"/>
    <w:rsid w:val="003F172C"/>
    <w:rsid w:val="003F1CAC"/>
    <w:rsid w:val="003F578D"/>
    <w:rsid w:val="003F60AB"/>
    <w:rsid w:val="003F650B"/>
    <w:rsid w:val="003F7DE4"/>
    <w:rsid w:val="004004E9"/>
    <w:rsid w:val="004007AA"/>
    <w:rsid w:val="00400FDE"/>
    <w:rsid w:val="00402595"/>
    <w:rsid w:val="004033C7"/>
    <w:rsid w:val="004052C5"/>
    <w:rsid w:val="004100AA"/>
    <w:rsid w:val="00412203"/>
    <w:rsid w:val="00417DE3"/>
    <w:rsid w:val="00420B07"/>
    <w:rsid w:val="00422869"/>
    <w:rsid w:val="00426448"/>
    <w:rsid w:val="0043257A"/>
    <w:rsid w:val="00432680"/>
    <w:rsid w:val="00436FD3"/>
    <w:rsid w:val="004406CF"/>
    <w:rsid w:val="00440BCF"/>
    <w:rsid w:val="00441804"/>
    <w:rsid w:val="004435B4"/>
    <w:rsid w:val="00443787"/>
    <w:rsid w:val="00447D21"/>
    <w:rsid w:val="0045002A"/>
    <w:rsid w:val="0046048A"/>
    <w:rsid w:val="00465930"/>
    <w:rsid w:val="00466346"/>
    <w:rsid w:val="00471F77"/>
    <w:rsid w:val="004751D6"/>
    <w:rsid w:val="0047664F"/>
    <w:rsid w:val="00477DBA"/>
    <w:rsid w:val="00477E20"/>
    <w:rsid w:val="00480BB8"/>
    <w:rsid w:val="00481D51"/>
    <w:rsid w:val="004826D7"/>
    <w:rsid w:val="00483966"/>
    <w:rsid w:val="0048519E"/>
    <w:rsid w:val="00485EC7"/>
    <w:rsid w:val="004860BD"/>
    <w:rsid w:val="00487430"/>
    <w:rsid w:val="00492DCA"/>
    <w:rsid w:val="0049341B"/>
    <w:rsid w:val="00495739"/>
    <w:rsid w:val="004A0A7B"/>
    <w:rsid w:val="004A0BB0"/>
    <w:rsid w:val="004A26CD"/>
    <w:rsid w:val="004A3584"/>
    <w:rsid w:val="004A5121"/>
    <w:rsid w:val="004A577A"/>
    <w:rsid w:val="004A5DC4"/>
    <w:rsid w:val="004A7025"/>
    <w:rsid w:val="004A7990"/>
    <w:rsid w:val="004B1458"/>
    <w:rsid w:val="004B1796"/>
    <w:rsid w:val="004B3610"/>
    <w:rsid w:val="004B4661"/>
    <w:rsid w:val="004B591D"/>
    <w:rsid w:val="004B7542"/>
    <w:rsid w:val="004C2B77"/>
    <w:rsid w:val="004C4ACC"/>
    <w:rsid w:val="004C7E83"/>
    <w:rsid w:val="004D0BE6"/>
    <w:rsid w:val="004D0DAE"/>
    <w:rsid w:val="004D1BDD"/>
    <w:rsid w:val="004D5DB3"/>
    <w:rsid w:val="004D7B05"/>
    <w:rsid w:val="004E2258"/>
    <w:rsid w:val="004E2E15"/>
    <w:rsid w:val="004E345F"/>
    <w:rsid w:val="004E41C7"/>
    <w:rsid w:val="004E4A74"/>
    <w:rsid w:val="004F04C2"/>
    <w:rsid w:val="004F2D88"/>
    <w:rsid w:val="004F4B65"/>
    <w:rsid w:val="004F68F9"/>
    <w:rsid w:val="00503FFD"/>
    <w:rsid w:val="005070C3"/>
    <w:rsid w:val="0050763D"/>
    <w:rsid w:val="005124DC"/>
    <w:rsid w:val="00514022"/>
    <w:rsid w:val="00516C21"/>
    <w:rsid w:val="005220BE"/>
    <w:rsid w:val="0052246F"/>
    <w:rsid w:val="00531DA6"/>
    <w:rsid w:val="0053376E"/>
    <w:rsid w:val="00535676"/>
    <w:rsid w:val="00536DE7"/>
    <w:rsid w:val="0054023A"/>
    <w:rsid w:val="00542D5F"/>
    <w:rsid w:val="005435DE"/>
    <w:rsid w:val="00543784"/>
    <w:rsid w:val="00544C28"/>
    <w:rsid w:val="00546BAE"/>
    <w:rsid w:val="00551A65"/>
    <w:rsid w:val="00552EBD"/>
    <w:rsid w:val="00553121"/>
    <w:rsid w:val="00553827"/>
    <w:rsid w:val="00555F71"/>
    <w:rsid w:val="005571FF"/>
    <w:rsid w:val="005726B1"/>
    <w:rsid w:val="005740F6"/>
    <w:rsid w:val="005743D2"/>
    <w:rsid w:val="00575DE3"/>
    <w:rsid w:val="00575E04"/>
    <w:rsid w:val="00575E2B"/>
    <w:rsid w:val="00576F74"/>
    <w:rsid w:val="005802BD"/>
    <w:rsid w:val="005816CD"/>
    <w:rsid w:val="00581C30"/>
    <w:rsid w:val="00582351"/>
    <w:rsid w:val="00583243"/>
    <w:rsid w:val="005838B6"/>
    <w:rsid w:val="00586FA8"/>
    <w:rsid w:val="005874B3"/>
    <w:rsid w:val="00587F23"/>
    <w:rsid w:val="00590D04"/>
    <w:rsid w:val="00591E3A"/>
    <w:rsid w:val="005934C8"/>
    <w:rsid w:val="00593CB4"/>
    <w:rsid w:val="005A5ACC"/>
    <w:rsid w:val="005B0D7C"/>
    <w:rsid w:val="005B0E86"/>
    <w:rsid w:val="005B2349"/>
    <w:rsid w:val="005B4B02"/>
    <w:rsid w:val="005B5DEE"/>
    <w:rsid w:val="005B6854"/>
    <w:rsid w:val="005C4034"/>
    <w:rsid w:val="005C465F"/>
    <w:rsid w:val="005C651C"/>
    <w:rsid w:val="005D1427"/>
    <w:rsid w:val="005D49C8"/>
    <w:rsid w:val="005D5607"/>
    <w:rsid w:val="005E37E9"/>
    <w:rsid w:val="005F03DB"/>
    <w:rsid w:val="005F3390"/>
    <w:rsid w:val="005F3AED"/>
    <w:rsid w:val="005F7A43"/>
    <w:rsid w:val="00601C7B"/>
    <w:rsid w:val="00603A46"/>
    <w:rsid w:val="0061136D"/>
    <w:rsid w:val="00611A49"/>
    <w:rsid w:val="00613017"/>
    <w:rsid w:val="00613A54"/>
    <w:rsid w:val="00613F89"/>
    <w:rsid w:val="00616189"/>
    <w:rsid w:val="00620889"/>
    <w:rsid w:val="00621760"/>
    <w:rsid w:val="006217BB"/>
    <w:rsid w:val="00625047"/>
    <w:rsid w:val="00625BD5"/>
    <w:rsid w:val="00625DFB"/>
    <w:rsid w:val="0063244C"/>
    <w:rsid w:val="00634CEB"/>
    <w:rsid w:val="00637179"/>
    <w:rsid w:val="00637E34"/>
    <w:rsid w:val="00645AC1"/>
    <w:rsid w:val="00646100"/>
    <w:rsid w:val="006476CA"/>
    <w:rsid w:val="00647972"/>
    <w:rsid w:val="006552AE"/>
    <w:rsid w:val="00655773"/>
    <w:rsid w:val="006563CA"/>
    <w:rsid w:val="006578FC"/>
    <w:rsid w:val="006608AB"/>
    <w:rsid w:val="00664587"/>
    <w:rsid w:val="0066644C"/>
    <w:rsid w:val="00666F25"/>
    <w:rsid w:val="00667C1C"/>
    <w:rsid w:val="00673DD4"/>
    <w:rsid w:val="00673DF5"/>
    <w:rsid w:val="00674AEB"/>
    <w:rsid w:val="00677485"/>
    <w:rsid w:val="00677AD0"/>
    <w:rsid w:val="00684445"/>
    <w:rsid w:val="0068455C"/>
    <w:rsid w:val="00685328"/>
    <w:rsid w:val="006866D1"/>
    <w:rsid w:val="00686714"/>
    <w:rsid w:val="0069333E"/>
    <w:rsid w:val="00693C8E"/>
    <w:rsid w:val="006969BA"/>
    <w:rsid w:val="0069788A"/>
    <w:rsid w:val="006A026A"/>
    <w:rsid w:val="006A0425"/>
    <w:rsid w:val="006A1D62"/>
    <w:rsid w:val="006A4B11"/>
    <w:rsid w:val="006A6D7F"/>
    <w:rsid w:val="006B0298"/>
    <w:rsid w:val="006B0E83"/>
    <w:rsid w:val="006B5493"/>
    <w:rsid w:val="006B7359"/>
    <w:rsid w:val="006C03E6"/>
    <w:rsid w:val="006C10C0"/>
    <w:rsid w:val="006C1B1D"/>
    <w:rsid w:val="006C21E3"/>
    <w:rsid w:val="006C32BB"/>
    <w:rsid w:val="006C3747"/>
    <w:rsid w:val="006C7760"/>
    <w:rsid w:val="006C7EEA"/>
    <w:rsid w:val="006D141B"/>
    <w:rsid w:val="006D522C"/>
    <w:rsid w:val="006D56AA"/>
    <w:rsid w:val="006D7795"/>
    <w:rsid w:val="006D7ACB"/>
    <w:rsid w:val="006E00EF"/>
    <w:rsid w:val="006E1A7A"/>
    <w:rsid w:val="006E2CA1"/>
    <w:rsid w:val="006E3C12"/>
    <w:rsid w:val="006E63DC"/>
    <w:rsid w:val="006F01E7"/>
    <w:rsid w:val="006F1921"/>
    <w:rsid w:val="006F1F3A"/>
    <w:rsid w:val="006F7C7D"/>
    <w:rsid w:val="006F7EB8"/>
    <w:rsid w:val="00700188"/>
    <w:rsid w:val="00702DD7"/>
    <w:rsid w:val="00704284"/>
    <w:rsid w:val="007047D3"/>
    <w:rsid w:val="00705B73"/>
    <w:rsid w:val="00705C40"/>
    <w:rsid w:val="0071087E"/>
    <w:rsid w:val="00710E2F"/>
    <w:rsid w:val="007134D8"/>
    <w:rsid w:val="00716EEF"/>
    <w:rsid w:val="007221AE"/>
    <w:rsid w:val="007229A1"/>
    <w:rsid w:val="007235AA"/>
    <w:rsid w:val="00723D59"/>
    <w:rsid w:val="00731C4C"/>
    <w:rsid w:val="00732289"/>
    <w:rsid w:val="0073258D"/>
    <w:rsid w:val="00735519"/>
    <w:rsid w:val="00735915"/>
    <w:rsid w:val="00735C21"/>
    <w:rsid w:val="0073614A"/>
    <w:rsid w:val="00736999"/>
    <w:rsid w:val="00736FF2"/>
    <w:rsid w:val="00740C8C"/>
    <w:rsid w:val="00741AC4"/>
    <w:rsid w:val="0074285B"/>
    <w:rsid w:val="00742AC6"/>
    <w:rsid w:val="007515BC"/>
    <w:rsid w:val="00752BE0"/>
    <w:rsid w:val="007573B2"/>
    <w:rsid w:val="007574BB"/>
    <w:rsid w:val="0075764C"/>
    <w:rsid w:val="00760FE0"/>
    <w:rsid w:val="0076211E"/>
    <w:rsid w:val="00762198"/>
    <w:rsid w:val="00763CE8"/>
    <w:rsid w:val="00764A93"/>
    <w:rsid w:val="0076713B"/>
    <w:rsid w:val="00767EE7"/>
    <w:rsid w:val="00770792"/>
    <w:rsid w:val="00774FFE"/>
    <w:rsid w:val="00775638"/>
    <w:rsid w:val="00775677"/>
    <w:rsid w:val="0077599A"/>
    <w:rsid w:val="00777353"/>
    <w:rsid w:val="00780CD6"/>
    <w:rsid w:val="00782EA4"/>
    <w:rsid w:val="007852C9"/>
    <w:rsid w:val="00785461"/>
    <w:rsid w:val="00786F41"/>
    <w:rsid w:val="00786FF3"/>
    <w:rsid w:val="007876CF"/>
    <w:rsid w:val="00793090"/>
    <w:rsid w:val="007961CF"/>
    <w:rsid w:val="00796F2A"/>
    <w:rsid w:val="007A0176"/>
    <w:rsid w:val="007A2F67"/>
    <w:rsid w:val="007A31C3"/>
    <w:rsid w:val="007A3918"/>
    <w:rsid w:val="007A45B4"/>
    <w:rsid w:val="007A629D"/>
    <w:rsid w:val="007A6BE8"/>
    <w:rsid w:val="007B0E89"/>
    <w:rsid w:val="007B165D"/>
    <w:rsid w:val="007B2C38"/>
    <w:rsid w:val="007B2E54"/>
    <w:rsid w:val="007B3B15"/>
    <w:rsid w:val="007B6F5A"/>
    <w:rsid w:val="007B7498"/>
    <w:rsid w:val="007B7AEE"/>
    <w:rsid w:val="007C339B"/>
    <w:rsid w:val="007C7EB6"/>
    <w:rsid w:val="007D1624"/>
    <w:rsid w:val="007D2976"/>
    <w:rsid w:val="007D2F75"/>
    <w:rsid w:val="007D3EE9"/>
    <w:rsid w:val="007D42CB"/>
    <w:rsid w:val="007D4F8C"/>
    <w:rsid w:val="007E22E7"/>
    <w:rsid w:val="007E2F03"/>
    <w:rsid w:val="007E4232"/>
    <w:rsid w:val="007E543B"/>
    <w:rsid w:val="007E69BB"/>
    <w:rsid w:val="007E6AB8"/>
    <w:rsid w:val="007E76C0"/>
    <w:rsid w:val="007E7A32"/>
    <w:rsid w:val="007F2109"/>
    <w:rsid w:val="007F21C5"/>
    <w:rsid w:val="007F3EF1"/>
    <w:rsid w:val="00801251"/>
    <w:rsid w:val="00801BCE"/>
    <w:rsid w:val="00802515"/>
    <w:rsid w:val="00806E45"/>
    <w:rsid w:val="00806ECB"/>
    <w:rsid w:val="0081283F"/>
    <w:rsid w:val="0081480A"/>
    <w:rsid w:val="008151B0"/>
    <w:rsid w:val="008202EB"/>
    <w:rsid w:val="00824038"/>
    <w:rsid w:val="00827F88"/>
    <w:rsid w:val="008336A5"/>
    <w:rsid w:val="00835474"/>
    <w:rsid w:val="008373C0"/>
    <w:rsid w:val="00837470"/>
    <w:rsid w:val="0084145F"/>
    <w:rsid w:val="00841DA2"/>
    <w:rsid w:val="00842ED0"/>
    <w:rsid w:val="008458F6"/>
    <w:rsid w:val="00845AED"/>
    <w:rsid w:val="00845E23"/>
    <w:rsid w:val="0084708E"/>
    <w:rsid w:val="0085172B"/>
    <w:rsid w:val="00851AE4"/>
    <w:rsid w:val="008530A1"/>
    <w:rsid w:val="00854E77"/>
    <w:rsid w:val="0085598D"/>
    <w:rsid w:val="008574A3"/>
    <w:rsid w:val="00862771"/>
    <w:rsid w:val="00863412"/>
    <w:rsid w:val="00865C55"/>
    <w:rsid w:val="0086682F"/>
    <w:rsid w:val="00867291"/>
    <w:rsid w:val="00872A21"/>
    <w:rsid w:val="00876F54"/>
    <w:rsid w:val="00877292"/>
    <w:rsid w:val="0087754A"/>
    <w:rsid w:val="0087766C"/>
    <w:rsid w:val="00880552"/>
    <w:rsid w:val="00882233"/>
    <w:rsid w:val="00882DC8"/>
    <w:rsid w:val="008839DA"/>
    <w:rsid w:val="00884EE8"/>
    <w:rsid w:val="00885168"/>
    <w:rsid w:val="0089173B"/>
    <w:rsid w:val="00891E76"/>
    <w:rsid w:val="0089220F"/>
    <w:rsid w:val="008935AA"/>
    <w:rsid w:val="00893772"/>
    <w:rsid w:val="008963F0"/>
    <w:rsid w:val="0089716C"/>
    <w:rsid w:val="008A03A5"/>
    <w:rsid w:val="008A0DF3"/>
    <w:rsid w:val="008A4138"/>
    <w:rsid w:val="008A5D96"/>
    <w:rsid w:val="008B0418"/>
    <w:rsid w:val="008B2618"/>
    <w:rsid w:val="008B5C55"/>
    <w:rsid w:val="008B5C93"/>
    <w:rsid w:val="008B6848"/>
    <w:rsid w:val="008B719E"/>
    <w:rsid w:val="008C0D0C"/>
    <w:rsid w:val="008C2FA1"/>
    <w:rsid w:val="008C39EE"/>
    <w:rsid w:val="008C7EF7"/>
    <w:rsid w:val="008D2C4C"/>
    <w:rsid w:val="008D7E0D"/>
    <w:rsid w:val="008D7EDB"/>
    <w:rsid w:val="008E065E"/>
    <w:rsid w:val="008E1829"/>
    <w:rsid w:val="008E2327"/>
    <w:rsid w:val="008E232F"/>
    <w:rsid w:val="008E2560"/>
    <w:rsid w:val="008E5077"/>
    <w:rsid w:val="008E64F0"/>
    <w:rsid w:val="008E6FF3"/>
    <w:rsid w:val="008E7B05"/>
    <w:rsid w:val="008F0314"/>
    <w:rsid w:val="008F18ED"/>
    <w:rsid w:val="008F46C2"/>
    <w:rsid w:val="008F7620"/>
    <w:rsid w:val="00901840"/>
    <w:rsid w:val="009020A8"/>
    <w:rsid w:val="00903D37"/>
    <w:rsid w:val="00907E2A"/>
    <w:rsid w:val="0091055D"/>
    <w:rsid w:val="00914C61"/>
    <w:rsid w:val="00917D6F"/>
    <w:rsid w:val="00921B1A"/>
    <w:rsid w:val="00921DDA"/>
    <w:rsid w:val="00921F37"/>
    <w:rsid w:val="009248DA"/>
    <w:rsid w:val="0092600D"/>
    <w:rsid w:val="00927A7C"/>
    <w:rsid w:val="00927D70"/>
    <w:rsid w:val="0093039D"/>
    <w:rsid w:val="00931E4F"/>
    <w:rsid w:val="0093364D"/>
    <w:rsid w:val="009345F5"/>
    <w:rsid w:val="00936574"/>
    <w:rsid w:val="00940CBD"/>
    <w:rsid w:val="00943BCE"/>
    <w:rsid w:val="00944FCB"/>
    <w:rsid w:val="00947C71"/>
    <w:rsid w:val="009528C1"/>
    <w:rsid w:val="009530F3"/>
    <w:rsid w:val="009537A1"/>
    <w:rsid w:val="00960346"/>
    <w:rsid w:val="00961771"/>
    <w:rsid w:val="009617D3"/>
    <w:rsid w:val="0096463B"/>
    <w:rsid w:val="00966214"/>
    <w:rsid w:val="00967869"/>
    <w:rsid w:val="00967901"/>
    <w:rsid w:val="00971F54"/>
    <w:rsid w:val="009725C5"/>
    <w:rsid w:val="00973F40"/>
    <w:rsid w:val="00974403"/>
    <w:rsid w:val="00974AED"/>
    <w:rsid w:val="00977B4C"/>
    <w:rsid w:val="009849EF"/>
    <w:rsid w:val="00986DB7"/>
    <w:rsid w:val="00992EF8"/>
    <w:rsid w:val="009934CF"/>
    <w:rsid w:val="009A0D75"/>
    <w:rsid w:val="009A134F"/>
    <w:rsid w:val="009A276A"/>
    <w:rsid w:val="009A347A"/>
    <w:rsid w:val="009A620E"/>
    <w:rsid w:val="009A7126"/>
    <w:rsid w:val="009B4703"/>
    <w:rsid w:val="009B548D"/>
    <w:rsid w:val="009B6A6F"/>
    <w:rsid w:val="009C1AFE"/>
    <w:rsid w:val="009C3013"/>
    <w:rsid w:val="009C325D"/>
    <w:rsid w:val="009C5F24"/>
    <w:rsid w:val="009D048B"/>
    <w:rsid w:val="009D1E41"/>
    <w:rsid w:val="009D55A7"/>
    <w:rsid w:val="009D6490"/>
    <w:rsid w:val="009D69C6"/>
    <w:rsid w:val="009E08AD"/>
    <w:rsid w:val="009E5419"/>
    <w:rsid w:val="009E5A6E"/>
    <w:rsid w:val="009F0CD3"/>
    <w:rsid w:val="009F46DC"/>
    <w:rsid w:val="009F6FB6"/>
    <w:rsid w:val="00A00E99"/>
    <w:rsid w:val="00A01C00"/>
    <w:rsid w:val="00A01C04"/>
    <w:rsid w:val="00A02807"/>
    <w:rsid w:val="00A05C33"/>
    <w:rsid w:val="00A07549"/>
    <w:rsid w:val="00A11CAD"/>
    <w:rsid w:val="00A14615"/>
    <w:rsid w:val="00A14D93"/>
    <w:rsid w:val="00A15312"/>
    <w:rsid w:val="00A1620D"/>
    <w:rsid w:val="00A16AC0"/>
    <w:rsid w:val="00A179D7"/>
    <w:rsid w:val="00A23D31"/>
    <w:rsid w:val="00A24C9B"/>
    <w:rsid w:val="00A251D9"/>
    <w:rsid w:val="00A27D2B"/>
    <w:rsid w:val="00A301A7"/>
    <w:rsid w:val="00A30C34"/>
    <w:rsid w:val="00A30FD3"/>
    <w:rsid w:val="00A3349A"/>
    <w:rsid w:val="00A35E2F"/>
    <w:rsid w:val="00A37891"/>
    <w:rsid w:val="00A40A51"/>
    <w:rsid w:val="00A43550"/>
    <w:rsid w:val="00A43A5D"/>
    <w:rsid w:val="00A44BDD"/>
    <w:rsid w:val="00A4726C"/>
    <w:rsid w:val="00A47916"/>
    <w:rsid w:val="00A536DA"/>
    <w:rsid w:val="00A571CD"/>
    <w:rsid w:val="00A57C3D"/>
    <w:rsid w:val="00A608E9"/>
    <w:rsid w:val="00A63946"/>
    <w:rsid w:val="00A63F14"/>
    <w:rsid w:val="00A6697B"/>
    <w:rsid w:val="00A74C2D"/>
    <w:rsid w:val="00A76B34"/>
    <w:rsid w:val="00A80288"/>
    <w:rsid w:val="00A83487"/>
    <w:rsid w:val="00A854FF"/>
    <w:rsid w:val="00A87035"/>
    <w:rsid w:val="00A8745D"/>
    <w:rsid w:val="00A90F9B"/>
    <w:rsid w:val="00A92694"/>
    <w:rsid w:val="00A93072"/>
    <w:rsid w:val="00A95557"/>
    <w:rsid w:val="00A95D85"/>
    <w:rsid w:val="00A961E0"/>
    <w:rsid w:val="00A9629C"/>
    <w:rsid w:val="00AA0957"/>
    <w:rsid w:val="00AA0FC8"/>
    <w:rsid w:val="00AA24D1"/>
    <w:rsid w:val="00AA35D5"/>
    <w:rsid w:val="00AA417B"/>
    <w:rsid w:val="00AA533F"/>
    <w:rsid w:val="00AA547B"/>
    <w:rsid w:val="00AA5A86"/>
    <w:rsid w:val="00AB010D"/>
    <w:rsid w:val="00AB0749"/>
    <w:rsid w:val="00AB1ECD"/>
    <w:rsid w:val="00AB76D8"/>
    <w:rsid w:val="00AB7E6A"/>
    <w:rsid w:val="00AC1B61"/>
    <w:rsid w:val="00AC2C6E"/>
    <w:rsid w:val="00AC48B7"/>
    <w:rsid w:val="00AC5EE6"/>
    <w:rsid w:val="00AC755D"/>
    <w:rsid w:val="00AD0D24"/>
    <w:rsid w:val="00AD1923"/>
    <w:rsid w:val="00AD2611"/>
    <w:rsid w:val="00AD3AC5"/>
    <w:rsid w:val="00AD3D57"/>
    <w:rsid w:val="00AE00A7"/>
    <w:rsid w:val="00AE1CE4"/>
    <w:rsid w:val="00AE3F3E"/>
    <w:rsid w:val="00AE47BF"/>
    <w:rsid w:val="00AF378C"/>
    <w:rsid w:val="00AF6432"/>
    <w:rsid w:val="00AF79BD"/>
    <w:rsid w:val="00B00FDF"/>
    <w:rsid w:val="00B07F12"/>
    <w:rsid w:val="00B10248"/>
    <w:rsid w:val="00B1415B"/>
    <w:rsid w:val="00B15278"/>
    <w:rsid w:val="00B176EC"/>
    <w:rsid w:val="00B200AC"/>
    <w:rsid w:val="00B20315"/>
    <w:rsid w:val="00B20C9C"/>
    <w:rsid w:val="00B234EC"/>
    <w:rsid w:val="00B244DE"/>
    <w:rsid w:val="00B274AE"/>
    <w:rsid w:val="00B274BF"/>
    <w:rsid w:val="00B303E3"/>
    <w:rsid w:val="00B31222"/>
    <w:rsid w:val="00B31347"/>
    <w:rsid w:val="00B3568F"/>
    <w:rsid w:val="00B42AFB"/>
    <w:rsid w:val="00B42E81"/>
    <w:rsid w:val="00B4329D"/>
    <w:rsid w:val="00B443F5"/>
    <w:rsid w:val="00B45E56"/>
    <w:rsid w:val="00B50BF5"/>
    <w:rsid w:val="00B520F9"/>
    <w:rsid w:val="00B52812"/>
    <w:rsid w:val="00B5495A"/>
    <w:rsid w:val="00B577A3"/>
    <w:rsid w:val="00B632A7"/>
    <w:rsid w:val="00B64641"/>
    <w:rsid w:val="00B64BEC"/>
    <w:rsid w:val="00B65AA9"/>
    <w:rsid w:val="00B66245"/>
    <w:rsid w:val="00B7262F"/>
    <w:rsid w:val="00B727C5"/>
    <w:rsid w:val="00B73FD4"/>
    <w:rsid w:val="00B74FC5"/>
    <w:rsid w:val="00B75A6C"/>
    <w:rsid w:val="00B82F2D"/>
    <w:rsid w:val="00B83E2A"/>
    <w:rsid w:val="00B83E38"/>
    <w:rsid w:val="00B847D3"/>
    <w:rsid w:val="00B85DF3"/>
    <w:rsid w:val="00B8653B"/>
    <w:rsid w:val="00B86C19"/>
    <w:rsid w:val="00B9020C"/>
    <w:rsid w:val="00B92EDF"/>
    <w:rsid w:val="00B93510"/>
    <w:rsid w:val="00B93A57"/>
    <w:rsid w:val="00B93E33"/>
    <w:rsid w:val="00B946EF"/>
    <w:rsid w:val="00B954F3"/>
    <w:rsid w:val="00B95AE8"/>
    <w:rsid w:val="00B95BCD"/>
    <w:rsid w:val="00B95CDC"/>
    <w:rsid w:val="00B95CE5"/>
    <w:rsid w:val="00B96956"/>
    <w:rsid w:val="00B96A65"/>
    <w:rsid w:val="00BA0D0B"/>
    <w:rsid w:val="00BB0B9E"/>
    <w:rsid w:val="00BB375D"/>
    <w:rsid w:val="00BB49A0"/>
    <w:rsid w:val="00BB515F"/>
    <w:rsid w:val="00BB5F75"/>
    <w:rsid w:val="00BC1FA5"/>
    <w:rsid w:val="00BC207C"/>
    <w:rsid w:val="00BC2C0C"/>
    <w:rsid w:val="00BC732A"/>
    <w:rsid w:val="00BC758B"/>
    <w:rsid w:val="00BD06BD"/>
    <w:rsid w:val="00BD2EAC"/>
    <w:rsid w:val="00BD459D"/>
    <w:rsid w:val="00BD4BB3"/>
    <w:rsid w:val="00BE17C6"/>
    <w:rsid w:val="00BE2AE9"/>
    <w:rsid w:val="00BE2BD3"/>
    <w:rsid w:val="00BE40BA"/>
    <w:rsid w:val="00BE4865"/>
    <w:rsid w:val="00BE69BF"/>
    <w:rsid w:val="00BE725A"/>
    <w:rsid w:val="00BE7430"/>
    <w:rsid w:val="00BE7B48"/>
    <w:rsid w:val="00BF3381"/>
    <w:rsid w:val="00C02655"/>
    <w:rsid w:val="00C04B28"/>
    <w:rsid w:val="00C07B97"/>
    <w:rsid w:val="00C10FCF"/>
    <w:rsid w:val="00C16B4B"/>
    <w:rsid w:val="00C17427"/>
    <w:rsid w:val="00C20C00"/>
    <w:rsid w:val="00C210FD"/>
    <w:rsid w:val="00C22901"/>
    <w:rsid w:val="00C23344"/>
    <w:rsid w:val="00C24848"/>
    <w:rsid w:val="00C25238"/>
    <w:rsid w:val="00C305F2"/>
    <w:rsid w:val="00C3345C"/>
    <w:rsid w:val="00C3370C"/>
    <w:rsid w:val="00C36BF2"/>
    <w:rsid w:val="00C372A0"/>
    <w:rsid w:val="00C404D8"/>
    <w:rsid w:val="00C407E5"/>
    <w:rsid w:val="00C42DAC"/>
    <w:rsid w:val="00C4342B"/>
    <w:rsid w:val="00C437DF"/>
    <w:rsid w:val="00C459A9"/>
    <w:rsid w:val="00C502A5"/>
    <w:rsid w:val="00C5158B"/>
    <w:rsid w:val="00C521F7"/>
    <w:rsid w:val="00C53008"/>
    <w:rsid w:val="00C55151"/>
    <w:rsid w:val="00C558FF"/>
    <w:rsid w:val="00C560FA"/>
    <w:rsid w:val="00C570C5"/>
    <w:rsid w:val="00C57FF9"/>
    <w:rsid w:val="00C614A6"/>
    <w:rsid w:val="00C61A0D"/>
    <w:rsid w:val="00C632D0"/>
    <w:rsid w:val="00C64434"/>
    <w:rsid w:val="00C64BCC"/>
    <w:rsid w:val="00C6603A"/>
    <w:rsid w:val="00C7063C"/>
    <w:rsid w:val="00C727D4"/>
    <w:rsid w:val="00C73014"/>
    <w:rsid w:val="00C73C57"/>
    <w:rsid w:val="00C74D43"/>
    <w:rsid w:val="00C75B0C"/>
    <w:rsid w:val="00C75CA7"/>
    <w:rsid w:val="00C8079B"/>
    <w:rsid w:val="00C901BB"/>
    <w:rsid w:val="00C90CD3"/>
    <w:rsid w:val="00C91584"/>
    <w:rsid w:val="00C92098"/>
    <w:rsid w:val="00C92552"/>
    <w:rsid w:val="00C93F1B"/>
    <w:rsid w:val="00C976D1"/>
    <w:rsid w:val="00CA71D4"/>
    <w:rsid w:val="00CB0393"/>
    <w:rsid w:val="00CB27BE"/>
    <w:rsid w:val="00CB5860"/>
    <w:rsid w:val="00CB5D29"/>
    <w:rsid w:val="00CB675A"/>
    <w:rsid w:val="00CB73C9"/>
    <w:rsid w:val="00CB782B"/>
    <w:rsid w:val="00CB7DA8"/>
    <w:rsid w:val="00CC0049"/>
    <w:rsid w:val="00CC0E77"/>
    <w:rsid w:val="00CC2092"/>
    <w:rsid w:val="00CC3E9E"/>
    <w:rsid w:val="00CC5E76"/>
    <w:rsid w:val="00CC7B01"/>
    <w:rsid w:val="00CD3A5D"/>
    <w:rsid w:val="00CD5FD4"/>
    <w:rsid w:val="00CD64C9"/>
    <w:rsid w:val="00CD64FF"/>
    <w:rsid w:val="00CD7D0E"/>
    <w:rsid w:val="00CE00C1"/>
    <w:rsid w:val="00CE0DCE"/>
    <w:rsid w:val="00CE1BC9"/>
    <w:rsid w:val="00CE24A9"/>
    <w:rsid w:val="00CE33C1"/>
    <w:rsid w:val="00CE3764"/>
    <w:rsid w:val="00CE4DD6"/>
    <w:rsid w:val="00CE6470"/>
    <w:rsid w:val="00CE76FF"/>
    <w:rsid w:val="00CF24DC"/>
    <w:rsid w:val="00CF4012"/>
    <w:rsid w:val="00CF5C25"/>
    <w:rsid w:val="00CF67BE"/>
    <w:rsid w:val="00D02BC6"/>
    <w:rsid w:val="00D0310D"/>
    <w:rsid w:val="00D05803"/>
    <w:rsid w:val="00D05C7C"/>
    <w:rsid w:val="00D06906"/>
    <w:rsid w:val="00D07742"/>
    <w:rsid w:val="00D1276A"/>
    <w:rsid w:val="00D14DB7"/>
    <w:rsid w:val="00D15922"/>
    <w:rsid w:val="00D15ED5"/>
    <w:rsid w:val="00D2069D"/>
    <w:rsid w:val="00D215C4"/>
    <w:rsid w:val="00D22B6A"/>
    <w:rsid w:val="00D315F9"/>
    <w:rsid w:val="00D32958"/>
    <w:rsid w:val="00D342AC"/>
    <w:rsid w:val="00D348F7"/>
    <w:rsid w:val="00D3675C"/>
    <w:rsid w:val="00D37F65"/>
    <w:rsid w:val="00D40BC3"/>
    <w:rsid w:val="00D434EC"/>
    <w:rsid w:val="00D44E9D"/>
    <w:rsid w:val="00D45B9A"/>
    <w:rsid w:val="00D46946"/>
    <w:rsid w:val="00D46A29"/>
    <w:rsid w:val="00D472A7"/>
    <w:rsid w:val="00D5057F"/>
    <w:rsid w:val="00D53F2C"/>
    <w:rsid w:val="00D546DC"/>
    <w:rsid w:val="00D606D1"/>
    <w:rsid w:val="00D61649"/>
    <w:rsid w:val="00D61A0E"/>
    <w:rsid w:val="00D621BB"/>
    <w:rsid w:val="00D706A6"/>
    <w:rsid w:val="00D71CF9"/>
    <w:rsid w:val="00D80F9D"/>
    <w:rsid w:val="00D81BAE"/>
    <w:rsid w:val="00D84B17"/>
    <w:rsid w:val="00D8507D"/>
    <w:rsid w:val="00D86735"/>
    <w:rsid w:val="00D8718E"/>
    <w:rsid w:val="00D871FB"/>
    <w:rsid w:val="00D9051E"/>
    <w:rsid w:val="00D9081D"/>
    <w:rsid w:val="00D90C9D"/>
    <w:rsid w:val="00D90E57"/>
    <w:rsid w:val="00D91910"/>
    <w:rsid w:val="00D91AA8"/>
    <w:rsid w:val="00D944A6"/>
    <w:rsid w:val="00D9461E"/>
    <w:rsid w:val="00D94DF6"/>
    <w:rsid w:val="00D95B92"/>
    <w:rsid w:val="00D9652C"/>
    <w:rsid w:val="00D96FC3"/>
    <w:rsid w:val="00DA12C3"/>
    <w:rsid w:val="00DA495D"/>
    <w:rsid w:val="00DA7B48"/>
    <w:rsid w:val="00DA7BA0"/>
    <w:rsid w:val="00DB469A"/>
    <w:rsid w:val="00DB52C3"/>
    <w:rsid w:val="00DB5DA3"/>
    <w:rsid w:val="00DB760D"/>
    <w:rsid w:val="00DB7E5F"/>
    <w:rsid w:val="00DC10B0"/>
    <w:rsid w:val="00DC1594"/>
    <w:rsid w:val="00DC1BA4"/>
    <w:rsid w:val="00DC4B70"/>
    <w:rsid w:val="00DC4BCD"/>
    <w:rsid w:val="00DC4CF9"/>
    <w:rsid w:val="00DC766B"/>
    <w:rsid w:val="00DD1107"/>
    <w:rsid w:val="00DD178F"/>
    <w:rsid w:val="00DD1FE4"/>
    <w:rsid w:val="00DD6CAE"/>
    <w:rsid w:val="00DE2966"/>
    <w:rsid w:val="00DE30BA"/>
    <w:rsid w:val="00DE4107"/>
    <w:rsid w:val="00DE4798"/>
    <w:rsid w:val="00DE594C"/>
    <w:rsid w:val="00DF0B5E"/>
    <w:rsid w:val="00DF0ED5"/>
    <w:rsid w:val="00DF72D9"/>
    <w:rsid w:val="00DF7EC8"/>
    <w:rsid w:val="00E01CD7"/>
    <w:rsid w:val="00E028ED"/>
    <w:rsid w:val="00E04A4C"/>
    <w:rsid w:val="00E07F68"/>
    <w:rsid w:val="00E104F6"/>
    <w:rsid w:val="00E10748"/>
    <w:rsid w:val="00E12F57"/>
    <w:rsid w:val="00E14084"/>
    <w:rsid w:val="00E14282"/>
    <w:rsid w:val="00E15695"/>
    <w:rsid w:val="00E15EF6"/>
    <w:rsid w:val="00E2095A"/>
    <w:rsid w:val="00E20FF6"/>
    <w:rsid w:val="00E2668C"/>
    <w:rsid w:val="00E27DDF"/>
    <w:rsid w:val="00E27E01"/>
    <w:rsid w:val="00E30A90"/>
    <w:rsid w:val="00E32DBA"/>
    <w:rsid w:val="00E350F4"/>
    <w:rsid w:val="00E43469"/>
    <w:rsid w:val="00E445DA"/>
    <w:rsid w:val="00E45379"/>
    <w:rsid w:val="00E46352"/>
    <w:rsid w:val="00E46F05"/>
    <w:rsid w:val="00E50B22"/>
    <w:rsid w:val="00E51E18"/>
    <w:rsid w:val="00E533BD"/>
    <w:rsid w:val="00E53706"/>
    <w:rsid w:val="00E57CE2"/>
    <w:rsid w:val="00E617BD"/>
    <w:rsid w:val="00E705B4"/>
    <w:rsid w:val="00E714FE"/>
    <w:rsid w:val="00E72967"/>
    <w:rsid w:val="00E741E2"/>
    <w:rsid w:val="00E7698D"/>
    <w:rsid w:val="00E8155D"/>
    <w:rsid w:val="00E82582"/>
    <w:rsid w:val="00E84495"/>
    <w:rsid w:val="00E85A2E"/>
    <w:rsid w:val="00E92241"/>
    <w:rsid w:val="00E94F09"/>
    <w:rsid w:val="00EA0E04"/>
    <w:rsid w:val="00EA220D"/>
    <w:rsid w:val="00EA2B75"/>
    <w:rsid w:val="00EA3156"/>
    <w:rsid w:val="00EA40A2"/>
    <w:rsid w:val="00EA4CD5"/>
    <w:rsid w:val="00EA5D2C"/>
    <w:rsid w:val="00EA5D8E"/>
    <w:rsid w:val="00EB0760"/>
    <w:rsid w:val="00EB07CF"/>
    <w:rsid w:val="00EB3B88"/>
    <w:rsid w:val="00EB5E78"/>
    <w:rsid w:val="00EB69FE"/>
    <w:rsid w:val="00EB6B5B"/>
    <w:rsid w:val="00EB71D5"/>
    <w:rsid w:val="00EC30ED"/>
    <w:rsid w:val="00EC3B8F"/>
    <w:rsid w:val="00EC5CA0"/>
    <w:rsid w:val="00EC7372"/>
    <w:rsid w:val="00ED30E8"/>
    <w:rsid w:val="00ED3B69"/>
    <w:rsid w:val="00ED6CD1"/>
    <w:rsid w:val="00ED79A8"/>
    <w:rsid w:val="00EE5F2E"/>
    <w:rsid w:val="00EF378C"/>
    <w:rsid w:val="00EF436A"/>
    <w:rsid w:val="00EF4A64"/>
    <w:rsid w:val="00EF6C64"/>
    <w:rsid w:val="00EF6C74"/>
    <w:rsid w:val="00EF6D62"/>
    <w:rsid w:val="00EF6E2E"/>
    <w:rsid w:val="00EF7AFC"/>
    <w:rsid w:val="00F02171"/>
    <w:rsid w:val="00F033EF"/>
    <w:rsid w:val="00F04D7B"/>
    <w:rsid w:val="00F061A6"/>
    <w:rsid w:val="00F07AB3"/>
    <w:rsid w:val="00F11AB3"/>
    <w:rsid w:val="00F143B3"/>
    <w:rsid w:val="00F16866"/>
    <w:rsid w:val="00F20633"/>
    <w:rsid w:val="00F25CFE"/>
    <w:rsid w:val="00F318E7"/>
    <w:rsid w:val="00F35243"/>
    <w:rsid w:val="00F377D1"/>
    <w:rsid w:val="00F4018F"/>
    <w:rsid w:val="00F43029"/>
    <w:rsid w:val="00F43AC4"/>
    <w:rsid w:val="00F43E6E"/>
    <w:rsid w:val="00F44423"/>
    <w:rsid w:val="00F46E90"/>
    <w:rsid w:val="00F4722F"/>
    <w:rsid w:val="00F477F2"/>
    <w:rsid w:val="00F51236"/>
    <w:rsid w:val="00F529BC"/>
    <w:rsid w:val="00F5374C"/>
    <w:rsid w:val="00F541B8"/>
    <w:rsid w:val="00F56CC2"/>
    <w:rsid w:val="00F574B7"/>
    <w:rsid w:val="00F60BC0"/>
    <w:rsid w:val="00F61B7F"/>
    <w:rsid w:val="00F620C5"/>
    <w:rsid w:val="00F62370"/>
    <w:rsid w:val="00F628D3"/>
    <w:rsid w:val="00F6497E"/>
    <w:rsid w:val="00F677E2"/>
    <w:rsid w:val="00F70349"/>
    <w:rsid w:val="00F70B17"/>
    <w:rsid w:val="00F73751"/>
    <w:rsid w:val="00F755E1"/>
    <w:rsid w:val="00F75EAD"/>
    <w:rsid w:val="00F77154"/>
    <w:rsid w:val="00F776AE"/>
    <w:rsid w:val="00F80F33"/>
    <w:rsid w:val="00F82119"/>
    <w:rsid w:val="00F846D6"/>
    <w:rsid w:val="00F87342"/>
    <w:rsid w:val="00F9173A"/>
    <w:rsid w:val="00F91800"/>
    <w:rsid w:val="00F91951"/>
    <w:rsid w:val="00F92979"/>
    <w:rsid w:val="00F94E99"/>
    <w:rsid w:val="00F9650A"/>
    <w:rsid w:val="00F967C7"/>
    <w:rsid w:val="00FA0437"/>
    <w:rsid w:val="00FA233F"/>
    <w:rsid w:val="00FA2E05"/>
    <w:rsid w:val="00FA5EF4"/>
    <w:rsid w:val="00FA7D57"/>
    <w:rsid w:val="00FB0008"/>
    <w:rsid w:val="00FB071C"/>
    <w:rsid w:val="00FB2416"/>
    <w:rsid w:val="00FB3EA0"/>
    <w:rsid w:val="00FB55F4"/>
    <w:rsid w:val="00FB64C4"/>
    <w:rsid w:val="00FC0B63"/>
    <w:rsid w:val="00FC0C4D"/>
    <w:rsid w:val="00FC1754"/>
    <w:rsid w:val="00FC2209"/>
    <w:rsid w:val="00FC409F"/>
    <w:rsid w:val="00FC61CE"/>
    <w:rsid w:val="00FC7531"/>
    <w:rsid w:val="00FC7EAA"/>
    <w:rsid w:val="00FD4FA5"/>
    <w:rsid w:val="00FD5166"/>
    <w:rsid w:val="00FF4218"/>
    <w:rsid w:val="00FF456A"/>
    <w:rsid w:val="00FF458E"/>
    <w:rsid w:val="00FF503A"/>
    <w:rsid w:val="00FF5C12"/>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448295-1882-4D39-B80F-BB1AF697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Listaconvietas">
    <w:name w:val="List Bullet"/>
    <w:basedOn w:val="Normal"/>
    <w:uiPriority w:val="99"/>
    <w:unhideWhenUsed/>
    <w:rsid w:val="00C02655"/>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8117710">
      <w:bodyDiv w:val="1"/>
      <w:marLeft w:val="0"/>
      <w:marRight w:val="0"/>
      <w:marTop w:val="0"/>
      <w:marBottom w:val="0"/>
      <w:divBdr>
        <w:top w:val="none" w:sz="0" w:space="0" w:color="auto"/>
        <w:left w:val="none" w:sz="0" w:space="0" w:color="auto"/>
        <w:bottom w:val="none" w:sz="0" w:space="0" w:color="auto"/>
        <w:right w:val="none" w:sz="0" w:space="0" w:color="auto"/>
      </w:divBdr>
      <w:divsChild>
        <w:div w:id="2002466143">
          <w:marLeft w:val="0"/>
          <w:marRight w:val="0"/>
          <w:marTop w:val="0"/>
          <w:marBottom w:val="0"/>
          <w:divBdr>
            <w:top w:val="none" w:sz="0" w:space="0" w:color="auto"/>
            <w:left w:val="none" w:sz="0" w:space="0" w:color="auto"/>
            <w:bottom w:val="none" w:sz="0" w:space="0" w:color="auto"/>
            <w:right w:val="none" w:sz="0" w:space="0" w:color="auto"/>
          </w:divBdr>
        </w:div>
      </w:divsChild>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4723410">
      <w:bodyDiv w:val="1"/>
      <w:marLeft w:val="0"/>
      <w:marRight w:val="0"/>
      <w:marTop w:val="0"/>
      <w:marBottom w:val="0"/>
      <w:divBdr>
        <w:top w:val="none" w:sz="0" w:space="0" w:color="auto"/>
        <w:left w:val="none" w:sz="0" w:space="0" w:color="auto"/>
        <w:bottom w:val="none" w:sz="0" w:space="0" w:color="auto"/>
        <w:right w:val="none" w:sz="0" w:space="0" w:color="auto"/>
      </w:divBdr>
      <w:divsChild>
        <w:div w:id="503668619">
          <w:marLeft w:val="0"/>
          <w:marRight w:val="0"/>
          <w:marTop w:val="0"/>
          <w:marBottom w:val="0"/>
          <w:divBdr>
            <w:top w:val="none" w:sz="0" w:space="0" w:color="auto"/>
            <w:left w:val="none" w:sz="0" w:space="0" w:color="auto"/>
            <w:bottom w:val="none" w:sz="0" w:space="0" w:color="auto"/>
            <w:right w:val="none" w:sz="0" w:space="0" w:color="auto"/>
          </w:divBdr>
        </w:div>
      </w:divsChild>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5682779">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616640">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consultas.curp.gob.mx/CurpSP/html/informacionecurpPS.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ipomex.org.mx/ipo/lgt/indice/issemym.web" TargetMode="External"/><Relationship Id="rId2" Type="http://schemas.openxmlformats.org/officeDocument/2006/relationships/numbering" Target="numbering.xml"/><Relationship Id="rId16" Type="http://schemas.openxmlformats.org/officeDocument/2006/relationships/hyperlink" Target="http://www.ipomex.org.mx/ipo/lgt/indice/issemym.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649A-260D-46DF-80C2-DC218913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7253</Words>
  <Characters>39895</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Silvia Rita Paz Arellano</cp:lastModifiedBy>
  <cp:revision>4</cp:revision>
  <cp:lastPrinted>2018-10-17T21:03:00Z</cp:lastPrinted>
  <dcterms:created xsi:type="dcterms:W3CDTF">2019-01-29T16:54:00Z</dcterms:created>
  <dcterms:modified xsi:type="dcterms:W3CDTF">2019-02-18T23:43:00Z</dcterms:modified>
</cp:coreProperties>
</file>